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35A1D872"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28EFF3B4" w14:textId="6272B74B" w:rsidR="00D8755F" w:rsidRDefault="00D45F2D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2° Sesión Ordinaria. Miércoles 12 de Julio</w:t>
      </w:r>
      <w:r w:rsidR="00E818F8">
        <w:rPr>
          <w:rFonts w:ascii="Arial" w:hAnsi="Arial" w:cs="Arial"/>
          <w:b/>
          <w:sz w:val="20"/>
          <w:szCs w:val="20"/>
          <w:lang w:eastAsia="es-ES"/>
        </w:rPr>
        <w:t xml:space="preserve"> de 2023.</w:t>
      </w:r>
    </w:p>
    <w:p w14:paraId="181D7E37" w14:textId="77777777"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53241D" w:rsidRPr="00B46AA8" w14:paraId="753BBD98" w14:textId="77777777" w:rsidTr="007E5F96">
        <w:tc>
          <w:tcPr>
            <w:tcW w:w="2411" w:type="dxa"/>
          </w:tcPr>
          <w:p w14:paraId="4677312E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229/23</w:t>
            </w:r>
          </w:p>
          <w:p w14:paraId="1C2E483E" w14:textId="65A688DA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69631D7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308/23 para su ratificación.</w:t>
            </w:r>
          </w:p>
          <w:p w14:paraId="3B02CB3D" w14:textId="77777777" w:rsidR="0053241D" w:rsidRPr="00B46AA8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:rsidRPr="00B46AA8" w14:paraId="10B82A96" w14:textId="77777777" w:rsidTr="007E5F96">
        <w:tc>
          <w:tcPr>
            <w:tcW w:w="2411" w:type="dxa"/>
          </w:tcPr>
          <w:p w14:paraId="40DCF68D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230/23</w:t>
            </w:r>
          </w:p>
          <w:p w14:paraId="0FE579A4" w14:textId="77EB5384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1784125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317/23 para su ratificación.</w:t>
            </w:r>
          </w:p>
          <w:p w14:paraId="2D682DF7" w14:textId="77777777" w:rsidR="0053241D" w:rsidRPr="00B46AA8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:rsidRPr="00B46AA8" w14:paraId="0B66FEDB" w14:textId="77777777" w:rsidTr="007E5F96">
        <w:tc>
          <w:tcPr>
            <w:tcW w:w="2411" w:type="dxa"/>
          </w:tcPr>
          <w:p w14:paraId="77CF3374" w14:textId="77777777" w:rsidR="0053241D" w:rsidRPr="00406AF9" w:rsidRDefault="0053241D" w:rsidP="009C5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241/23</w:t>
            </w:r>
          </w:p>
          <w:p w14:paraId="04466568" w14:textId="62F5D1BD" w:rsidR="00406AF9" w:rsidRPr="00B46AA8" w:rsidRDefault="00406AF9" w:rsidP="009C5523">
            <w:pPr>
              <w:jc w:val="center"/>
              <w:rPr>
                <w:rFonts w:ascii="Arial" w:hAnsi="Arial" w:cs="Arial"/>
              </w:rPr>
            </w:pPr>
            <w:r w:rsidRPr="00406AF9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079" w:type="dxa"/>
          </w:tcPr>
          <w:p w14:paraId="1BAD010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VIVIENDA Y HABITAT Nota N° 1677/23 dando cumplimiento a lo establecido en el art. 29 de la Ley Provincial N° 1399.</w:t>
            </w:r>
          </w:p>
          <w:p w14:paraId="570C3C02" w14:textId="77777777" w:rsidR="0053241D" w:rsidRPr="00B46AA8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4CA2A697" w14:textId="77777777" w:rsidTr="007E5F96">
        <w:tc>
          <w:tcPr>
            <w:tcW w:w="2411" w:type="dxa"/>
          </w:tcPr>
          <w:p w14:paraId="0B7C2F62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242/23</w:t>
            </w:r>
          </w:p>
          <w:p w14:paraId="094BE124" w14:textId="36326F69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8079" w:type="dxa"/>
          </w:tcPr>
          <w:p w14:paraId="3F08E3CA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162/23 incorporando cuadro N° 1 de Composición del Gasto según su objeto, que por error, no se  envió en la Cuenta de Inversión Ejercicio 2022 </w:t>
            </w:r>
            <w:r w:rsidRPr="00035DF1">
              <w:rPr>
                <w:rFonts w:ascii="Arial" w:hAnsi="Arial" w:cs="Arial"/>
                <w:b/>
                <w:lang w:eastAsia="ar-SA"/>
              </w:rPr>
              <w:t xml:space="preserve">(As. N° 215/23, girado a </w:t>
            </w:r>
            <w:proofErr w:type="spellStart"/>
            <w:r w:rsidRPr="00035DF1">
              <w:rPr>
                <w:rFonts w:ascii="Arial" w:hAnsi="Arial" w:cs="Arial"/>
                <w:b/>
                <w:lang w:eastAsia="ar-SA"/>
              </w:rPr>
              <w:t>Com</w:t>
            </w:r>
            <w:proofErr w:type="spellEnd"/>
            <w:r w:rsidRPr="00035DF1">
              <w:rPr>
                <w:rFonts w:ascii="Arial" w:hAnsi="Arial" w:cs="Arial"/>
                <w:b/>
                <w:lang w:eastAsia="ar-SA"/>
              </w:rPr>
              <w:t xml:space="preserve"> 2).</w:t>
            </w:r>
          </w:p>
          <w:p w14:paraId="5317A1A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755FE075" w14:textId="77777777" w:rsidTr="007E5F96">
        <w:tc>
          <w:tcPr>
            <w:tcW w:w="2411" w:type="dxa"/>
          </w:tcPr>
          <w:p w14:paraId="47E8DA73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243/23</w:t>
            </w:r>
          </w:p>
          <w:p w14:paraId="16DDDDE7" w14:textId="7970D001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896A1BC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313/23 para su ratificación.</w:t>
            </w:r>
          </w:p>
          <w:p w14:paraId="25C799B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CF46EE5" w14:textId="77777777" w:rsidTr="007E5F96">
        <w:tc>
          <w:tcPr>
            <w:tcW w:w="2411" w:type="dxa"/>
          </w:tcPr>
          <w:p w14:paraId="77E8A721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244/23</w:t>
            </w:r>
          </w:p>
          <w:p w14:paraId="7A32DB71" w14:textId="40CC23FE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C19707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331/23 para su ratificación. </w:t>
            </w:r>
          </w:p>
          <w:p w14:paraId="46FC6D2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46265315" w14:textId="77777777" w:rsidTr="007E5F96">
        <w:tc>
          <w:tcPr>
            <w:tcW w:w="2411" w:type="dxa"/>
          </w:tcPr>
          <w:p w14:paraId="728DA48E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245/23</w:t>
            </w:r>
          </w:p>
          <w:p w14:paraId="284F3F74" w14:textId="7061D94D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3420D13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320/23 para su ratificación.</w:t>
            </w:r>
          </w:p>
          <w:p w14:paraId="17FC53C4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EFFC817" w14:textId="77777777" w:rsidTr="007E5F96">
        <w:tc>
          <w:tcPr>
            <w:tcW w:w="2411" w:type="dxa"/>
          </w:tcPr>
          <w:p w14:paraId="74DA52E2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246/23</w:t>
            </w:r>
          </w:p>
          <w:p w14:paraId="474E250B" w14:textId="285B10DE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BEFFDBA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321/23 declarando de Interés Provincial las Jornadas denominadas “Día Mundial de los Océanos”, para su ratificación.</w:t>
            </w:r>
          </w:p>
          <w:p w14:paraId="60E57D2B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330E87B7" w14:textId="77777777" w:rsidTr="007E5F96">
        <w:tc>
          <w:tcPr>
            <w:tcW w:w="2411" w:type="dxa"/>
          </w:tcPr>
          <w:p w14:paraId="48A2DA8E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247/23</w:t>
            </w:r>
          </w:p>
          <w:p w14:paraId="15AC02A9" w14:textId="5EEC218D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2EEBAE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316/23 para su ratificación.</w:t>
            </w:r>
          </w:p>
          <w:p w14:paraId="1B84070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3F165B5F" w14:textId="77777777" w:rsidTr="007E5F96">
        <w:tc>
          <w:tcPr>
            <w:tcW w:w="2411" w:type="dxa"/>
          </w:tcPr>
          <w:p w14:paraId="0D629AD1" w14:textId="1AD9EE0A" w:rsidR="00406AF9" w:rsidRDefault="0053241D" w:rsidP="00406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248/23</w:t>
            </w:r>
          </w:p>
          <w:p w14:paraId="4F793EBD" w14:textId="50510F79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968A888" w14:textId="77777777" w:rsidR="0053241D" w:rsidRDefault="0053241D" w:rsidP="009C5523">
            <w:pPr>
              <w:pStyle w:val="Sinespaciado"/>
              <w:ind w:left="91" w:right="13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339/23 para su ratificación.</w:t>
            </w:r>
            <w:r>
              <w:rPr>
                <w:rFonts w:ascii="Arial" w:hAnsi="Arial" w:cs="Arial"/>
                <w:lang w:eastAsia="ar-SA"/>
              </w:rPr>
              <w:br/>
            </w:r>
          </w:p>
        </w:tc>
      </w:tr>
      <w:tr w:rsidR="0053241D" w14:paraId="5F8AC326" w14:textId="77777777" w:rsidTr="007E5F96">
        <w:tc>
          <w:tcPr>
            <w:tcW w:w="2411" w:type="dxa"/>
          </w:tcPr>
          <w:p w14:paraId="50CB728B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249/23</w:t>
            </w:r>
          </w:p>
          <w:p w14:paraId="57BC2FFD" w14:textId="5E88749C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989ED00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338/23 para su ratificación. </w:t>
            </w:r>
          </w:p>
          <w:p w14:paraId="6B560F02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C308F46" w14:textId="77777777" w:rsidTr="007E5F96">
        <w:tc>
          <w:tcPr>
            <w:tcW w:w="2411" w:type="dxa"/>
          </w:tcPr>
          <w:p w14:paraId="33EE7E22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250/23</w:t>
            </w:r>
          </w:p>
          <w:p w14:paraId="696D79B8" w14:textId="56E2FE82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7E37DC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337/23 para su ratificación.</w:t>
            </w:r>
          </w:p>
          <w:p w14:paraId="5D5D37B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4FB63C42" w14:textId="77777777" w:rsidTr="007E5F96">
        <w:tc>
          <w:tcPr>
            <w:tcW w:w="2411" w:type="dxa"/>
          </w:tcPr>
          <w:p w14:paraId="5D4AB24B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251/23</w:t>
            </w:r>
          </w:p>
          <w:p w14:paraId="4DF5580E" w14:textId="0533E772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83FF2F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336/23 para su ratificación.</w:t>
            </w:r>
          </w:p>
          <w:p w14:paraId="2857E9E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13BED9EC" w14:textId="77777777" w:rsidTr="007E5F96">
        <w:tc>
          <w:tcPr>
            <w:tcW w:w="2411" w:type="dxa"/>
          </w:tcPr>
          <w:p w14:paraId="3342BF5B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252/23</w:t>
            </w:r>
          </w:p>
          <w:p w14:paraId="1D327FED" w14:textId="288F9DE2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56279AB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espectáculo musical “</w:t>
            </w:r>
            <w:proofErr w:type="spellStart"/>
            <w:r>
              <w:rPr>
                <w:rFonts w:ascii="Arial" w:hAnsi="Arial" w:cs="Arial"/>
                <w:lang w:eastAsia="ar-SA"/>
              </w:rPr>
              <w:t>Shrek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1DE2756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507D0B4" w14:textId="77777777" w:rsidTr="007E5F96">
        <w:tc>
          <w:tcPr>
            <w:tcW w:w="2411" w:type="dxa"/>
          </w:tcPr>
          <w:p w14:paraId="28A8BFBE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253/23</w:t>
            </w:r>
          </w:p>
          <w:p w14:paraId="1BBADC9F" w14:textId="569EC406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AAE87D7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cortometraje de ficción titulado “en las buenas y en las malas”.</w:t>
            </w:r>
          </w:p>
          <w:p w14:paraId="449E3944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67943AF" w14:textId="77777777" w:rsidTr="007E5F96">
        <w:tc>
          <w:tcPr>
            <w:tcW w:w="2411" w:type="dxa"/>
          </w:tcPr>
          <w:p w14:paraId="23D2EB1B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254/23</w:t>
            </w:r>
          </w:p>
          <w:p w14:paraId="17DE4B8E" w14:textId="21F52771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460548F9" w14:textId="7D98A6F2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</w:t>
            </w:r>
            <w:r w:rsidR="005578E2">
              <w:rPr>
                <w:rFonts w:ascii="Arial" w:hAnsi="Arial" w:cs="Arial"/>
                <w:lang w:eastAsia="ar-SA"/>
              </w:rPr>
              <w:t xml:space="preserve"> los</w:t>
            </w:r>
            <w:r>
              <w:rPr>
                <w:rFonts w:ascii="Arial" w:hAnsi="Arial" w:cs="Arial"/>
                <w:lang w:eastAsia="ar-SA"/>
              </w:rPr>
              <w:t xml:space="preserve"> alcances de la Ley Provincial N° 793, y su modificatoria Ley Provincial N° 1163, “Celíacos: Programa de Asistencia”;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53CD4FB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8F9D249" w14:textId="77777777" w:rsidTr="007E5F96">
        <w:tc>
          <w:tcPr>
            <w:tcW w:w="2411" w:type="dxa"/>
          </w:tcPr>
          <w:p w14:paraId="54F6E6DA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255/23</w:t>
            </w:r>
          </w:p>
          <w:p w14:paraId="75263643" w14:textId="124255FF" w:rsidR="00406AF9" w:rsidRPr="008010D6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8010D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5FC903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2da. Batalla de Barberos del Fin del Mundo y Campeonato de Color y Corte de Mujer.</w:t>
            </w:r>
          </w:p>
          <w:p w14:paraId="55347859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7E1C186F" w14:textId="77777777" w:rsidTr="007E5F96">
        <w:tc>
          <w:tcPr>
            <w:tcW w:w="2411" w:type="dxa"/>
          </w:tcPr>
          <w:p w14:paraId="15E9D05C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256/23</w:t>
            </w:r>
          </w:p>
          <w:p w14:paraId="03052034" w14:textId="42EFCF83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6B10AA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grupo de teatro independiente “</w:t>
            </w:r>
            <w:proofErr w:type="spellStart"/>
            <w:r>
              <w:rPr>
                <w:rFonts w:ascii="Arial" w:hAnsi="Arial" w:cs="Arial"/>
                <w:lang w:eastAsia="ar-SA"/>
              </w:rPr>
              <w:t>Extranjia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” y a su obra “Si te </w:t>
            </w:r>
            <w:proofErr w:type="spellStart"/>
            <w:r>
              <w:rPr>
                <w:rFonts w:ascii="Arial" w:hAnsi="Arial" w:cs="Arial"/>
                <w:lang w:eastAsia="ar-SA"/>
              </w:rPr>
              <w:t>Animás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00F2CFD7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318DF03F" w14:textId="77777777" w:rsidTr="007E5F96">
        <w:tc>
          <w:tcPr>
            <w:tcW w:w="2411" w:type="dxa"/>
          </w:tcPr>
          <w:p w14:paraId="04F8A31E" w14:textId="77777777" w:rsidR="00406AF9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257/23</w:t>
            </w:r>
          </w:p>
          <w:p w14:paraId="16E25669" w14:textId="6BB13499" w:rsidR="0053241D" w:rsidRPr="00406AF9" w:rsidRDefault="0053241D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 xml:space="preserve"> </w:t>
            </w:r>
            <w:r w:rsidR="00406AF9"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419B15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353/23 convocando a Sesión Ordinaria para el día miércoles 12 de Julio de 2023 a las 10:00 </w:t>
            </w:r>
            <w:proofErr w:type="spellStart"/>
            <w:r>
              <w:rPr>
                <w:rFonts w:ascii="Arial" w:hAnsi="Arial" w:cs="Arial"/>
                <w:lang w:eastAsia="ar-SA"/>
              </w:rPr>
              <w:t>hs</w:t>
            </w:r>
            <w:proofErr w:type="spellEnd"/>
            <w:r>
              <w:rPr>
                <w:rFonts w:ascii="Arial" w:hAnsi="Arial" w:cs="Arial"/>
                <w:lang w:eastAsia="ar-SA"/>
              </w:rPr>
              <w:t>. en el recinto de sesiones, para su ratificación.</w:t>
            </w:r>
          </w:p>
          <w:p w14:paraId="68B637F7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610EB47E" w14:textId="77777777" w:rsidTr="007E5F96">
        <w:tc>
          <w:tcPr>
            <w:tcW w:w="2411" w:type="dxa"/>
          </w:tcPr>
          <w:p w14:paraId="083BC01B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258/23</w:t>
            </w:r>
          </w:p>
          <w:p w14:paraId="2D4681D8" w14:textId="4687DDCB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4F016F6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357/23 para su ratificación.</w:t>
            </w:r>
          </w:p>
          <w:p w14:paraId="09AD8688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268D05C" w14:textId="77777777" w:rsidTr="007E5F96">
        <w:tc>
          <w:tcPr>
            <w:tcW w:w="2411" w:type="dxa"/>
          </w:tcPr>
          <w:p w14:paraId="65548A3D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259/23</w:t>
            </w:r>
          </w:p>
          <w:p w14:paraId="0C2F429C" w14:textId="00073366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C1AFF5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358/23 para su ratificación</w:t>
            </w:r>
            <w:proofErr w:type="gramStart"/>
            <w:r>
              <w:rPr>
                <w:rFonts w:ascii="Arial" w:hAnsi="Arial" w:cs="Arial"/>
                <w:lang w:eastAsia="ar-SA"/>
              </w:rPr>
              <w:t>,.</w:t>
            </w:r>
            <w:proofErr w:type="gramEnd"/>
          </w:p>
          <w:p w14:paraId="02C17316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418A7D0" w14:textId="77777777" w:rsidTr="007E5F96">
        <w:tc>
          <w:tcPr>
            <w:tcW w:w="2411" w:type="dxa"/>
          </w:tcPr>
          <w:p w14:paraId="2F4B7C00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260/23</w:t>
            </w:r>
          </w:p>
          <w:p w14:paraId="1A0E2A33" w14:textId="5AC25004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C75A9AA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351/23 declarando de Interés Provincial a la “1° Expo Provincial Cooperativas y Mutuales 2023”.</w:t>
            </w:r>
          </w:p>
          <w:p w14:paraId="38FAAF02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AE5C2B3" w14:textId="77777777" w:rsidTr="007E5F96">
        <w:tc>
          <w:tcPr>
            <w:tcW w:w="2411" w:type="dxa"/>
          </w:tcPr>
          <w:p w14:paraId="6B848790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261/23</w:t>
            </w:r>
          </w:p>
          <w:p w14:paraId="40EA8000" w14:textId="004BD96E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F3D44A1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352/23 declarando de Interés Provincial el “20° Aniversario de la Alianza Francesa de Tierra del Fuego”, para su ratificación.</w:t>
            </w:r>
          </w:p>
          <w:p w14:paraId="6C7EE360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6C7F3A1A" w14:textId="77777777" w:rsidTr="007E5F96">
        <w:tc>
          <w:tcPr>
            <w:tcW w:w="2411" w:type="dxa"/>
          </w:tcPr>
          <w:p w14:paraId="78E103AF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262/23</w:t>
            </w:r>
          </w:p>
          <w:p w14:paraId="3B6B2B5D" w14:textId="0E927573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96B5C90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347/23 para su ratificación.</w:t>
            </w:r>
          </w:p>
          <w:p w14:paraId="46CAC89E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4DABD0E5" w14:textId="77777777" w:rsidTr="007E5F96">
        <w:tc>
          <w:tcPr>
            <w:tcW w:w="2411" w:type="dxa"/>
          </w:tcPr>
          <w:p w14:paraId="23B07400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263/23</w:t>
            </w:r>
          </w:p>
          <w:p w14:paraId="4DE5188D" w14:textId="77777777" w:rsid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  <w:p w14:paraId="67E4D614" w14:textId="6678F710" w:rsidR="00180170" w:rsidRPr="00406AF9" w:rsidRDefault="00180170" w:rsidP="009C5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7B141D0F" w14:textId="6AA3A603" w:rsidR="0053241D" w:rsidRDefault="0053241D" w:rsidP="008010D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345/23 para su ratificación.</w:t>
            </w:r>
          </w:p>
        </w:tc>
      </w:tr>
      <w:tr w:rsidR="0053241D" w14:paraId="14172AE8" w14:textId="77777777" w:rsidTr="007E5F96">
        <w:tc>
          <w:tcPr>
            <w:tcW w:w="2411" w:type="dxa"/>
          </w:tcPr>
          <w:p w14:paraId="49AB163A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264/23</w:t>
            </w:r>
          </w:p>
          <w:p w14:paraId="5379B230" w14:textId="68AB84EC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EB5C2D6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revocando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designando síndicos, de acuerdo a lo establecido en la Ley Provincial N° 1423 (Terra </w:t>
            </w:r>
            <w:proofErr w:type="spellStart"/>
            <w:r>
              <w:rPr>
                <w:rFonts w:ascii="Arial" w:hAnsi="Arial" w:cs="Arial"/>
                <w:lang w:eastAsia="ar-SA"/>
              </w:rPr>
              <w:t>Ignis</w:t>
            </w:r>
            <w:proofErr w:type="spellEnd"/>
            <w:r>
              <w:rPr>
                <w:rFonts w:ascii="Arial" w:hAnsi="Arial" w:cs="Arial"/>
                <w:lang w:eastAsia="ar-SA"/>
              </w:rPr>
              <w:t>).</w:t>
            </w:r>
          </w:p>
          <w:p w14:paraId="1E007F0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7D0B1F80" w14:textId="77777777" w:rsidTr="007E5F96">
        <w:tc>
          <w:tcPr>
            <w:tcW w:w="2411" w:type="dxa"/>
          </w:tcPr>
          <w:p w14:paraId="17173910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265/23</w:t>
            </w:r>
          </w:p>
          <w:p w14:paraId="57D5D28F" w14:textId="70F4E0CB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079" w:type="dxa"/>
          </w:tcPr>
          <w:p w14:paraId="40FB8E58" w14:textId="1F665DB5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092/23 adjuntando Dto. Provin</w:t>
            </w:r>
            <w:r w:rsidR="00730AA0">
              <w:rPr>
                <w:rFonts w:ascii="Arial" w:hAnsi="Arial" w:cs="Arial"/>
                <w:lang w:eastAsia="ar-SA"/>
              </w:rPr>
              <w:t>cial N° 1506/23 que ratifica Ad</w:t>
            </w:r>
            <w:r>
              <w:rPr>
                <w:rFonts w:ascii="Arial" w:hAnsi="Arial" w:cs="Arial"/>
                <w:lang w:eastAsia="ar-SA"/>
              </w:rPr>
              <w:t xml:space="preserve">enda </w:t>
            </w:r>
            <w:r w:rsidR="00A119D5">
              <w:rPr>
                <w:rFonts w:ascii="Arial" w:hAnsi="Arial" w:cs="Arial"/>
                <w:lang w:eastAsia="ar-SA"/>
              </w:rPr>
              <w:t xml:space="preserve">registrada bajo el </w:t>
            </w:r>
            <w:r>
              <w:rPr>
                <w:rFonts w:ascii="Arial" w:hAnsi="Arial" w:cs="Arial"/>
                <w:lang w:eastAsia="ar-SA"/>
              </w:rPr>
              <w:t>N° 23.509, al convenio registrado N° 5261, suscripto entre la Institución Salesiana y la Provincia.</w:t>
            </w:r>
          </w:p>
          <w:p w14:paraId="0D908A02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5F9CB1A6" w14:textId="77777777" w:rsidTr="007E5F96">
        <w:tc>
          <w:tcPr>
            <w:tcW w:w="2411" w:type="dxa"/>
          </w:tcPr>
          <w:p w14:paraId="7D60BE9C" w14:textId="77777777" w:rsidR="0053241D" w:rsidRDefault="0053241D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266/23</w:t>
            </w:r>
          </w:p>
          <w:p w14:paraId="2EC47B38" w14:textId="1E07B551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42B7E7CA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340/23 declarando de Interés Provincial las acciones contra el maltrato infantil promovida por el Señor Lucio Ramón </w:t>
            </w:r>
            <w:proofErr w:type="spellStart"/>
            <w:r>
              <w:rPr>
                <w:rFonts w:ascii="Arial" w:hAnsi="Arial" w:cs="Arial"/>
                <w:lang w:eastAsia="ar-SA"/>
              </w:rPr>
              <w:t>Dupuy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2443FF0F" w14:textId="77777777" w:rsidR="0053241D" w:rsidRDefault="0053241D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002DC" w14:paraId="7C003C40" w14:textId="77777777" w:rsidTr="007E5F96">
        <w:tc>
          <w:tcPr>
            <w:tcW w:w="2411" w:type="dxa"/>
          </w:tcPr>
          <w:p w14:paraId="28C39881" w14:textId="77777777" w:rsidR="00F002DC" w:rsidRDefault="00F002DC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267/23</w:t>
            </w:r>
          </w:p>
          <w:p w14:paraId="195806EC" w14:textId="6CD4A610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C0B8536" w14:textId="77777777" w:rsidR="00F002DC" w:rsidRDefault="00F002DC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Resolución de Presidencia N° 361/23 para su ratificación.</w:t>
            </w:r>
          </w:p>
          <w:p w14:paraId="610E4880" w14:textId="77777777" w:rsidR="00F002DC" w:rsidRDefault="00F002DC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002DC" w14:paraId="50CD5079" w14:textId="77777777" w:rsidTr="007E5F96">
        <w:tc>
          <w:tcPr>
            <w:tcW w:w="2411" w:type="dxa"/>
          </w:tcPr>
          <w:p w14:paraId="34F3AC4C" w14:textId="77777777" w:rsidR="00F002DC" w:rsidRDefault="00F002DC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268/23</w:t>
            </w:r>
          </w:p>
          <w:p w14:paraId="628A94D9" w14:textId="482286E1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97D23A4" w14:textId="3E7FC013" w:rsidR="00F002DC" w:rsidRDefault="00F002DC" w:rsidP="00BB39D6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Resolución de Presidencia N° 359/23 para su ratificación.</w:t>
            </w:r>
          </w:p>
        </w:tc>
      </w:tr>
      <w:tr w:rsidR="00F002DC" w14:paraId="11D8CCDD" w14:textId="77777777" w:rsidTr="007E5F96">
        <w:tc>
          <w:tcPr>
            <w:tcW w:w="2411" w:type="dxa"/>
          </w:tcPr>
          <w:p w14:paraId="6F9D41D3" w14:textId="77777777" w:rsidR="00F002DC" w:rsidRDefault="00F002DC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269/23</w:t>
            </w:r>
          </w:p>
          <w:p w14:paraId="6BCE9833" w14:textId="7751D157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FB1C4D3" w14:textId="45F8664E" w:rsidR="00F002DC" w:rsidRDefault="00F002DC" w:rsidP="00BB39D6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Resolución de Presidencia N° 354/23 para su ratificación.</w:t>
            </w:r>
          </w:p>
        </w:tc>
      </w:tr>
      <w:tr w:rsidR="00F002DC" w14:paraId="4079C4D4" w14:textId="77777777" w:rsidTr="007E5F96">
        <w:tc>
          <w:tcPr>
            <w:tcW w:w="2411" w:type="dxa"/>
          </w:tcPr>
          <w:p w14:paraId="18D8F65C" w14:textId="77777777" w:rsidR="00F002DC" w:rsidRDefault="00E315B3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270/23</w:t>
            </w:r>
          </w:p>
          <w:p w14:paraId="7075EC9A" w14:textId="3695EED2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AE004A5" w14:textId="77777777" w:rsidR="00F002DC" w:rsidRDefault="00E315B3" w:rsidP="00E315B3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solicitando</w:t>
            </w:r>
            <w:proofErr w:type="gramEnd"/>
            <w:r>
              <w:rPr>
                <w:rFonts w:ascii="Arial" w:hAnsi="Arial" w:cs="Arial"/>
              </w:rPr>
              <w:t xml:space="preserve"> al P.E.P., por intermedio del Ministerio de Salud, garantice, en el establecimiento público de salud de segundo nivel de atención del Hospital Regional de la ciudad de Río Grande, el acceso a la interrupción voluntaria del embarazo y la atención postaborto.</w:t>
            </w:r>
          </w:p>
          <w:p w14:paraId="7702C62E" w14:textId="6F1244A3" w:rsidR="00E315B3" w:rsidRDefault="00E315B3" w:rsidP="00E315B3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</w:p>
        </w:tc>
      </w:tr>
      <w:tr w:rsidR="00240E13" w14:paraId="671F3EEC" w14:textId="77777777" w:rsidTr="007E5F96">
        <w:tc>
          <w:tcPr>
            <w:tcW w:w="2411" w:type="dxa"/>
          </w:tcPr>
          <w:p w14:paraId="30F7BA91" w14:textId="77777777" w:rsidR="00240E13" w:rsidRDefault="00240E13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271/23</w:t>
            </w:r>
          </w:p>
          <w:p w14:paraId="19A7EF33" w14:textId="2385FFC6" w:rsidR="00406AF9" w:rsidRPr="00406AF9" w:rsidRDefault="00406AF9" w:rsidP="009C5523">
            <w:pPr>
              <w:jc w:val="center"/>
              <w:rPr>
                <w:rFonts w:ascii="Arial" w:hAnsi="Arial" w:cs="Arial"/>
                <w:b/>
              </w:rPr>
            </w:pPr>
            <w:r w:rsidRPr="00406AF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4B7AC6D3" w14:textId="77777777" w:rsidR="00240E13" w:rsidRDefault="00240E13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363/23 ratificando convenio marco de asistencia y cooperación recíproca, suscripto entre el P.E.P. y la Presidencia del Poder Legislativo, para su ratificación.</w:t>
            </w:r>
          </w:p>
          <w:p w14:paraId="5A90266E" w14:textId="77777777" w:rsidR="00240E13" w:rsidRDefault="00240E13" w:rsidP="00E315B3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</w:p>
        </w:tc>
      </w:tr>
      <w:tr w:rsidR="00BB39D6" w14:paraId="6E4626EC" w14:textId="77777777" w:rsidTr="007E5F96">
        <w:tc>
          <w:tcPr>
            <w:tcW w:w="2411" w:type="dxa"/>
          </w:tcPr>
          <w:p w14:paraId="7C97840B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272/23</w:t>
            </w:r>
          </w:p>
          <w:p w14:paraId="69EB3763" w14:textId="3ABED78E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FC9DCD3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libro “IAM: En las Costas Fueguinas”.</w:t>
            </w:r>
          </w:p>
          <w:p w14:paraId="7FB8C40D" w14:textId="77777777" w:rsidR="00BB39D6" w:rsidRDefault="00BB39D6" w:rsidP="00BB39D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30F55E10" w14:textId="77777777" w:rsidTr="007E5F96">
        <w:tc>
          <w:tcPr>
            <w:tcW w:w="2411" w:type="dxa"/>
          </w:tcPr>
          <w:p w14:paraId="68DD5AD0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273/23</w:t>
            </w:r>
          </w:p>
          <w:p w14:paraId="679EF194" w14:textId="31CCB800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47A7334A" w14:textId="77777777" w:rsidR="00BB39D6" w:rsidRDefault="00BB39D6" w:rsidP="00BB39D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al libro “Mujeres del Fin del Mundo”.</w:t>
            </w:r>
          </w:p>
          <w:p w14:paraId="65798A29" w14:textId="77777777" w:rsidR="00BB39D6" w:rsidRDefault="00BB39D6" w:rsidP="00BB39D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7A6B187" w14:textId="0B6F4B44" w:rsidR="00BB39D6" w:rsidRDefault="00BB39D6" w:rsidP="00BB39D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46267FDE" w14:textId="77777777" w:rsidTr="007E5F96">
        <w:tc>
          <w:tcPr>
            <w:tcW w:w="2411" w:type="dxa"/>
          </w:tcPr>
          <w:p w14:paraId="15BBB091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274/23</w:t>
            </w:r>
          </w:p>
          <w:p w14:paraId="61A63700" w14:textId="35B6C214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37993C9" w14:textId="1CF9587F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NROS. 5 y 1 EN MAYORIA S/As. N° 170</w:t>
            </w:r>
            <w:r w:rsidR="005578E2">
              <w:rPr>
                <w:rFonts w:ascii="Arial" w:hAnsi="Arial" w:cs="Arial"/>
                <w:lang w:eastAsia="ar-SA"/>
              </w:rPr>
              <w:t>/23</w:t>
            </w:r>
            <w:r>
              <w:rPr>
                <w:rFonts w:ascii="Arial" w:hAnsi="Arial" w:cs="Arial"/>
                <w:lang w:eastAsia="ar-SA"/>
              </w:rPr>
              <w:t xml:space="preserve"> y 211/23 (BLOQUES U.C.R. y FORJA</w:t>
            </w:r>
            <w:r w:rsidR="005578E2">
              <w:rPr>
                <w:rFonts w:ascii="Arial" w:hAnsi="Arial" w:cs="Arial"/>
                <w:lang w:eastAsia="ar-SA"/>
              </w:rPr>
              <w:t xml:space="preserve"> respectivamente</w:t>
            </w:r>
            <w:r w:rsidR="00FA62A2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Proy. de Ley adhiriendo la Provincia a la Ley Nacional N° 27.709 – Creación del Plan Federal de Capacitación sobre los Derechos de Niños, Niñas y Adolescentes -) aconsejando su sanción.</w:t>
            </w:r>
          </w:p>
          <w:p w14:paraId="4098EF70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524FB1DE" w14:textId="77777777" w:rsidTr="007E5F96">
        <w:tc>
          <w:tcPr>
            <w:tcW w:w="2411" w:type="dxa"/>
          </w:tcPr>
          <w:p w14:paraId="3F403EB9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275/23</w:t>
            </w:r>
          </w:p>
          <w:p w14:paraId="30E5B0D8" w14:textId="77777777" w:rsid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  <w:p w14:paraId="3D27F813" w14:textId="424CA765" w:rsidR="00180170" w:rsidRPr="00ED143C" w:rsidRDefault="00180170" w:rsidP="009C55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14:paraId="5A371933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distinguiendo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reconociendo a la señora Raquel Roca por su destacada trayectoria.</w:t>
            </w:r>
          </w:p>
          <w:p w14:paraId="68EBBF46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164C7BF" w14:textId="77777777" w:rsidR="00180170" w:rsidRDefault="00180170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4908AE01" w14:textId="77777777" w:rsidTr="007E5F96">
        <w:tc>
          <w:tcPr>
            <w:tcW w:w="2411" w:type="dxa"/>
          </w:tcPr>
          <w:p w14:paraId="11BEAF8D" w14:textId="77777777" w:rsidR="00BB39D6" w:rsidRDefault="00BB39D6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276/23</w:t>
            </w:r>
          </w:p>
          <w:p w14:paraId="1333DBA0" w14:textId="77777777" w:rsidR="00ED143C" w:rsidRPr="00180170" w:rsidRDefault="00ED143C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70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14:paraId="74DD2E9E" w14:textId="21A29144" w:rsidR="00ED143C" w:rsidRPr="00ED143C" w:rsidRDefault="00ED143C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Trat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Conj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>. As. N° 302 y 311/23</w:t>
            </w:r>
          </w:p>
        </w:tc>
        <w:tc>
          <w:tcPr>
            <w:tcW w:w="8079" w:type="dxa"/>
          </w:tcPr>
          <w:p w14:paraId="6E36E485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P.E.P., a través del Ministerio de Coordinación, informe cuales son las acciones y la participación del Gobierno Provincial, en la aprobación de la instalación en territorio de nuestra provincia, del Radar de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Inc.,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4526C11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1B5DFA82" w14:textId="77777777" w:rsidTr="007E5F96">
        <w:tc>
          <w:tcPr>
            <w:tcW w:w="2411" w:type="dxa"/>
          </w:tcPr>
          <w:p w14:paraId="74AB954C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277/23</w:t>
            </w:r>
          </w:p>
          <w:p w14:paraId="223FFD80" w14:textId="0F62728C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0C71DF9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remita documentación en relación al convenio registrado bajo el N° 23.304 y otros </w:t>
            </w:r>
            <w:proofErr w:type="spellStart"/>
            <w:r>
              <w:rPr>
                <w:rFonts w:ascii="Arial" w:hAnsi="Arial" w:cs="Arial"/>
                <w:lang w:eastAsia="ar-SA"/>
              </w:rPr>
              <w:t>items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0BECED73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1C46E209" w14:textId="77777777" w:rsidTr="007E5F96">
        <w:tc>
          <w:tcPr>
            <w:tcW w:w="2411" w:type="dxa"/>
          </w:tcPr>
          <w:p w14:paraId="4ED129A5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278/23</w:t>
            </w:r>
          </w:p>
          <w:p w14:paraId="307D94CC" w14:textId="512AB527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DF74341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reconociendo y distinguiendo a la atleta Renata Godoy por su participación en el Sudamericano U20 que se disputó en Colombia 2023</w:t>
            </w:r>
          </w:p>
          <w:p w14:paraId="5CC2125A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2139BA47" w14:textId="77777777" w:rsidTr="007E5F96">
        <w:tc>
          <w:tcPr>
            <w:tcW w:w="2411" w:type="dxa"/>
          </w:tcPr>
          <w:p w14:paraId="6E748330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279/23</w:t>
            </w:r>
          </w:p>
          <w:p w14:paraId="25F9A9F8" w14:textId="71D2BBEE" w:rsidR="00ED143C" w:rsidRPr="00ED143C" w:rsidRDefault="00ED143C" w:rsidP="009C5523">
            <w:pPr>
              <w:jc w:val="center"/>
              <w:rPr>
                <w:rFonts w:ascii="Arial" w:hAnsi="Arial" w:cs="Arial"/>
                <w:b/>
              </w:rPr>
            </w:pPr>
            <w:r w:rsidRPr="00ED143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4AAC787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Torneo </w:t>
            </w:r>
            <w:proofErr w:type="spellStart"/>
            <w:r>
              <w:rPr>
                <w:rFonts w:ascii="Arial" w:hAnsi="Arial" w:cs="Arial"/>
                <w:lang w:eastAsia="ar-SA"/>
              </w:rPr>
              <w:t>Futsal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Patagónico “Copa </w:t>
            </w:r>
            <w:proofErr w:type="spellStart"/>
            <w:r>
              <w:rPr>
                <w:rFonts w:ascii="Arial" w:hAnsi="Arial" w:cs="Arial"/>
                <w:lang w:eastAsia="ar-SA"/>
              </w:rPr>
              <w:t>Challenger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Pablo </w:t>
            </w:r>
            <w:proofErr w:type="spellStart"/>
            <w:r>
              <w:rPr>
                <w:rFonts w:ascii="Arial" w:hAnsi="Arial" w:cs="Arial"/>
                <w:lang w:eastAsia="ar-SA"/>
              </w:rPr>
              <w:t>Rodriguez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75FA5FCA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38E4C758" w14:textId="77777777" w:rsidTr="007E5F96">
        <w:tc>
          <w:tcPr>
            <w:tcW w:w="2411" w:type="dxa"/>
          </w:tcPr>
          <w:p w14:paraId="0900043E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280/23</w:t>
            </w:r>
          </w:p>
          <w:p w14:paraId="76D0E4BD" w14:textId="180F36CA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BF58135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distinguiendo al señor Héctor Monsalve por sus trabajos de investigación acerca del buque alemán Monte Cervantes.</w:t>
            </w:r>
          </w:p>
          <w:p w14:paraId="46E42178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295C22EF" w14:textId="77777777" w:rsidTr="007E5F96">
        <w:tc>
          <w:tcPr>
            <w:tcW w:w="2411" w:type="dxa"/>
          </w:tcPr>
          <w:p w14:paraId="1AB59A4F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281/23</w:t>
            </w:r>
          </w:p>
          <w:p w14:paraId="6F0F9BAF" w14:textId="6C01DFAF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FEB71AB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remita documentación en relación al convenio registrado bajo el N° 22.717 y otros ítems.</w:t>
            </w:r>
          </w:p>
          <w:p w14:paraId="44D48E19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092EC713" w14:textId="77777777" w:rsidTr="007E5F96">
        <w:tc>
          <w:tcPr>
            <w:tcW w:w="2411" w:type="dxa"/>
          </w:tcPr>
          <w:p w14:paraId="1EEF3357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282/23</w:t>
            </w:r>
          </w:p>
          <w:p w14:paraId="6AA6E475" w14:textId="454D780C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3C191D7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remita documentación en relación al convenio registrado bajo el N° 23.452 y otros ítems. </w:t>
            </w:r>
          </w:p>
          <w:p w14:paraId="1F974495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06D50F90" w14:textId="77777777" w:rsidTr="007E5F96">
        <w:tc>
          <w:tcPr>
            <w:tcW w:w="2411" w:type="dxa"/>
          </w:tcPr>
          <w:p w14:paraId="48034B9D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283/23</w:t>
            </w:r>
          </w:p>
          <w:p w14:paraId="52E0540E" w14:textId="1E0916E8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70085FF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cantidad de permisos que se otorgaron para la práctica de pesca deportiva dentro de la Provincia en las últimas tres temporadas y otros ítems.</w:t>
            </w:r>
          </w:p>
          <w:p w14:paraId="03058BE9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28EC0205" w14:textId="77777777" w:rsidTr="007E5F96">
        <w:tc>
          <w:tcPr>
            <w:tcW w:w="2411" w:type="dxa"/>
          </w:tcPr>
          <w:p w14:paraId="5DC077B5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284/23</w:t>
            </w:r>
          </w:p>
          <w:p w14:paraId="268F9D28" w14:textId="331E3992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4DEDC439" w14:textId="5E869884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libro “Papá Si</w:t>
            </w:r>
            <w:r w:rsidR="005578E2">
              <w:rPr>
                <w:rFonts w:ascii="Arial" w:hAnsi="Arial" w:cs="Arial"/>
                <w:lang w:eastAsia="ar-SA"/>
              </w:rPr>
              <w:t xml:space="preserve">rena”, de Sebastián </w:t>
            </w:r>
            <w:proofErr w:type="spellStart"/>
            <w:r w:rsidR="005578E2">
              <w:rPr>
                <w:rFonts w:ascii="Arial" w:hAnsi="Arial" w:cs="Arial"/>
                <w:lang w:eastAsia="ar-SA"/>
              </w:rPr>
              <w:t>Caldubehere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E8CC199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42BC7E4C" w14:textId="77777777" w:rsidTr="007E5F96">
        <w:tc>
          <w:tcPr>
            <w:tcW w:w="2411" w:type="dxa"/>
          </w:tcPr>
          <w:p w14:paraId="29935CB3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285/23</w:t>
            </w:r>
          </w:p>
          <w:p w14:paraId="6DA873FB" w14:textId="1557FD85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079" w:type="dxa"/>
          </w:tcPr>
          <w:p w14:paraId="1ED68F3E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27.712 – Promoción de la formación del desarrollo de la Enfermería - .</w:t>
            </w:r>
          </w:p>
          <w:p w14:paraId="727662E2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1180E7CF" w14:textId="77777777" w:rsidTr="007E5F96">
        <w:tc>
          <w:tcPr>
            <w:tcW w:w="2411" w:type="dxa"/>
          </w:tcPr>
          <w:p w14:paraId="6BA59D86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286/23</w:t>
            </w:r>
          </w:p>
          <w:p w14:paraId="47CA5D1A" w14:textId="4B98FF16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 xml:space="preserve">Com. 2 </w:t>
            </w:r>
          </w:p>
        </w:tc>
        <w:tc>
          <w:tcPr>
            <w:tcW w:w="8079" w:type="dxa"/>
          </w:tcPr>
          <w:p w14:paraId="3C7A2E98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Crédito para la renovación de unidades de transporte.</w:t>
            </w:r>
          </w:p>
          <w:p w14:paraId="39627720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154782A2" w14:textId="77777777" w:rsidTr="007E5F96">
        <w:tc>
          <w:tcPr>
            <w:tcW w:w="2411" w:type="dxa"/>
          </w:tcPr>
          <w:p w14:paraId="477ECDED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287/23</w:t>
            </w:r>
          </w:p>
          <w:p w14:paraId="358AC401" w14:textId="73F7B494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6D3DD5E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cuestiones edilicias de la Escuela emplazada en la localidad de Puerto Almanza “44 Héroes del Submarino A.R.A. San Juan”.</w:t>
            </w:r>
          </w:p>
          <w:p w14:paraId="278E3301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3A176CA4" w14:textId="77777777" w:rsidTr="007E5F96">
        <w:tc>
          <w:tcPr>
            <w:tcW w:w="2411" w:type="dxa"/>
          </w:tcPr>
          <w:p w14:paraId="00D776C6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288/23</w:t>
            </w:r>
          </w:p>
          <w:p w14:paraId="70DB3EB8" w14:textId="5962F577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FDB2CDC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del Club “Las </w:t>
            </w:r>
            <w:proofErr w:type="spellStart"/>
            <w:r>
              <w:rPr>
                <w:rFonts w:ascii="Arial" w:hAnsi="Arial" w:cs="Arial"/>
                <w:lang w:eastAsia="ar-SA"/>
              </w:rPr>
              <w:t>Aguilas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Rugby Club”.</w:t>
            </w:r>
          </w:p>
          <w:p w14:paraId="26021CCB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5777D444" w14:textId="77777777" w:rsidTr="007E5F96">
        <w:tc>
          <w:tcPr>
            <w:tcW w:w="2411" w:type="dxa"/>
          </w:tcPr>
          <w:p w14:paraId="446FC1D4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289/23</w:t>
            </w:r>
          </w:p>
          <w:p w14:paraId="7C16C4C9" w14:textId="271A84D6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F5C133F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denominado Desarrollo Integral de Jóvenes Identidades (DIJI).</w:t>
            </w:r>
          </w:p>
          <w:p w14:paraId="1088497C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09F9985F" w14:textId="77777777" w:rsidTr="007E5F96">
        <w:tc>
          <w:tcPr>
            <w:tcW w:w="2411" w:type="dxa"/>
          </w:tcPr>
          <w:p w14:paraId="3F66C26F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290/23</w:t>
            </w:r>
          </w:p>
          <w:p w14:paraId="7D3B27B6" w14:textId="5B06E9C6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6CDF942" w14:textId="3AC8E96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y destacando la trayectoria</w:t>
            </w:r>
            <w:r w:rsidR="00EC05CE">
              <w:rPr>
                <w:rFonts w:ascii="Arial" w:hAnsi="Arial" w:cs="Arial"/>
                <w:lang w:eastAsia="ar-SA"/>
              </w:rPr>
              <w:t xml:space="preserve"> profesional del arquitecto Federico Atilio José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Gamenara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616F681A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5BA38F9A" w14:textId="77777777" w:rsidTr="007E5F96">
        <w:tc>
          <w:tcPr>
            <w:tcW w:w="2411" w:type="dxa"/>
          </w:tcPr>
          <w:p w14:paraId="3343437F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291/23</w:t>
            </w:r>
          </w:p>
          <w:p w14:paraId="50696641" w14:textId="789C1B99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38C37DD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30° Aniversario de la Fundación de la Asociación de Italianos de Ushuaia.</w:t>
            </w:r>
          </w:p>
          <w:p w14:paraId="7684B1BD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06116989" w14:textId="77777777" w:rsidTr="007E5F96">
        <w:tc>
          <w:tcPr>
            <w:tcW w:w="2411" w:type="dxa"/>
          </w:tcPr>
          <w:p w14:paraId="17DBC3D5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292/23</w:t>
            </w:r>
          </w:p>
          <w:p w14:paraId="510638A4" w14:textId="0C9324C2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899F3E3" w14:textId="6C95FAC2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construcción</w:t>
            </w:r>
            <w:r w:rsidR="005578E2">
              <w:rPr>
                <w:rFonts w:ascii="Arial" w:hAnsi="Arial" w:cs="Arial"/>
                <w:lang w:eastAsia="ar-SA"/>
              </w:rPr>
              <w:t xml:space="preserve"> de</w:t>
            </w:r>
            <w:r>
              <w:rPr>
                <w:rFonts w:ascii="Arial" w:hAnsi="Arial" w:cs="Arial"/>
                <w:lang w:eastAsia="ar-SA"/>
              </w:rPr>
              <w:t xml:space="preserve"> un cuarto “Laboratorio Antártico Multidisciplinar” en el marco del Programa “Construir Ciencia”.</w:t>
            </w:r>
          </w:p>
          <w:p w14:paraId="76B7D91F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3FEAE992" w14:textId="77777777" w:rsidTr="007E5F96">
        <w:tc>
          <w:tcPr>
            <w:tcW w:w="2411" w:type="dxa"/>
          </w:tcPr>
          <w:p w14:paraId="03F5D550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293/23</w:t>
            </w:r>
          </w:p>
          <w:p w14:paraId="61B57FAF" w14:textId="46E30F69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4597B58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reapertura de la “Brigada Aérea “ en la Base Aérea Militar de Río Gallegos, Santa Cruz.</w:t>
            </w:r>
          </w:p>
          <w:p w14:paraId="0AF04DF2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1FD2499C" w14:textId="77777777" w:rsidTr="007E5F96">
        <w:tc>
          <w:tcPr>
            <w:tcW w:w="2411" w:type="dxa"/>
          </w:tcPr>
          <w:p w14:paraId="0FD31B6B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294/23</w:t>
            </w:r>
          </w:p>
          <w:p w14:paraId="1E042919" w14:textId="7E38DD52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6BB663F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trayectoria profesional de Facundo Noval como jugador de rugby.</w:t>
            </w:r>
          </w:p>
          <w:p w14:paraId="20A973F5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39D6" w14:paraId="2DAAB2BD" w14:textId="77777777" w:rsidTr="007E5F96">
        <w:tc>
          <w:tcPr>
            <w:tcW w:w="2411" w:type="dxa"/>
          </w:tcPr>
          <w:p w14:paraId="668F946A" w14:textId="77777777" w:rsidR="00BB39D6" w:rsidRDefault="00BB39D6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295/23</w:t>
            </w:r>
          </w:p>
          <w:p w14:paraId="1C843FC1" w14:textId="53AEEE2C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F21B6D1" w14:textId="77777777" w:rsidR="00BB39D6" w:rsidRDefault="00BB39D6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diseño y construcción de un dique flotante en la Base Naval Integrada de Ushuaia del Área Naval Austral.</w:t>
            </w:r>
          </w:p>
          <w:p w14:paraId="188E7EFF" w14:textId="77777777" w:rsidR="00BB39D6" w:rsidRDefault="00BB39D6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41D26397" w14:textId="77777777" w:rsidTr="007E5F96">
        <w:tc>
          <w:tcPr>
            <w:tcW w:w="2411" w:type="dxa"/>
          </w:tcPr>
          <w:p w14:paraId="78F3E353" w14:textId="77777777" w:rsidR="006E38C7" w:rsidRDefault="006E38C7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296/23</w:t>
            </w:r>
          </w:p>
          <w:p w14:paraId="6147A72E" w14:textId="225AF6A9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D4BC018" w14:textId="77777777" w:rsidR="006E38C7" w:rsidRDefault="006E38C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103/23 adjuntando Dto. Provincial N° 1625/23 por el cual se ratifica el convenio específico registrado bajo el N° 23.759, suscripto entre la Universidad Nacional de Tierra del Fuego y el Ministerio de Educación, Cultura, Ciencia y Tecnología de la Provincia.</w:t>
            </w:r>
          </w:p>
          <w:p w14:paraId="14E57551" w14:textId="77777777" w:rsidR="006E38C7" w:rsidRDefault="006E38C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27968DD6" w14:textId="77777777" w:rsidTr="007E5F96">
        <w:tc>
          <w:tcPr>
            <w:tcW w:w="2411" w:type="dxa"/>
          </w:tcPr>
          <w:p w14:paraId="16B56399" w14:textId="77777777" w:rsidR="006E38C7" w:rsidRDefault="006E38C7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297/23</w:t>
            </w:r>
          </w:p>
          <w:p w14:paraId="3803141D" w14:textId="37971A1C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6719BE08" w14:textId="77777777" w:rsidR="005D6EC0" w:rsidRDefault="006E38C7" w:rsidP="005D6EC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101/23 adjuntando Dto. Provincial N° 1617/23 por el cual se ratifica el convenio marco de cooperación registrado bajo el N° 23421, suscripto entre el Ministerio de Ciencia, Tecnología e Innovación de la Nación y la Provincia.</w:t>
            </w:r>
          </w:p>
          <w:p w14:paraId="69276690" w14:textId="6D621703" w:rsidR="005D6EC0" w:rsidRDefault="005D6EC0" w:rsidP="005D6EC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0E8BCF76" w14:textId="77777777" w:rsidTr="007E5F96">
        <w:tc>
          <w:tcPr>
            <w:tcW w:w="2411" w:type="dxa"/>
          </w:tcPr>
          <w:p w14:paraId="3AD1697B" w14:textId="77777777" w:rsidR="006E38C7" w:rsidRDefault="006E38C7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298/23</w:t>
            </w:r>
          </w:p>
          <w:p w14:paraId="0EA13709" w14:textId="46BA97B5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0CDD9BEB" w14:textId="77777777" w:rsidR="006E38C7" w:rsidRDefault="006E38C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100/23</w:t>
            </w:r>
            <w:r>
              <w:t xml:space="preserve"> </w:t>
            </w:r>
            <w:r w:rsidRPr="00EF2CF4">
              <w:rPr>
                <w:rFonts w:ascii="Arial" w:hAnsi="Arial" w:cs="Arial"/>
                <w:lang w:eastAsia="ar-SA"/>
              </w:rPr>
              <w:t>adjuntando Dto. Provincial N° 161</w:t>
            </w:r>
            <w:r>
              <w:rPr>
                <w:rFonts w:ascii="Arial" w:hAnsi="Arial" w:cs="Arial"/>
                <w:lang w:eastAsia="ar-SA"/>
              </w:rPr>
              <w:t>6/23 por</w:t>
            </w:r>
            <w:r w:rsidRPr="00EF2CF4">
              <w:rPr>
                <w:rFonts w:ascii="Arial" w:hAnsi="Arial" w:cs="Arial"/>
                <w:lang w:eastAsia="ar-SA"/>
              </w:rPr>
              <w:t xml:space="preserve"> el cual se ratifica el convenio</w:t>
            </w:r>
            <w:r>
              <w:rPr>
                <w:rFonts w:ascii="Arial" w:hAnsi="Arial" w:cs="Arial"/>
                <w:lang w:eastAsia="ar-SA"/>
              </w:rPr>
              <w:t xml:space="preserve"> de colaboración</w:t>
            </w:r>
            <w:r w:rsidRPr="00EF2CF4">
              <w:rPr>
                <w:rFonts w:ascii="Arial" w:hAnsi="Arial" w:cs="Arial"/>
                <w:lang w:eastAsia="ar-SA"/>
              </w:rPr>
              <w:t xml:space="preserve"> registrado bajo el N° 2</w:t>
            </w:r>
            <w:r>
              <w:rPr>
                <w:rFonts w:ascii="Arial" w:hAnsi="Arial" w:cs="Arial"/>
                <w:lang w:eastAsia="ar-SA"/>
              </w:rPr>
              <w:t>4220</w:t>
            </w:r>
            <w:r w:rsidRPr="00EF2CF4">
              <w:rPr>
                <w:rFonts w:ascii="Arial" w:hAnsi="Arial" w:cs="Arial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lang w:eastAsia="ar-SA"/>
              </w:rPr>
              <w:t>la Secretaría de Economía Social del Ministerio de Desarrollo Social de la Nación y el Ministerio de Desarrollo Humano de la Provincia.</w:t>
            </w:r>
          </w:p>
          <w:p w14:paraId="59C8FC81" w14:textId="77777777" w:rsidR="006E38C7" w:rsidRDefault="006E38C7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0FFD05BF" w14:textId="77777777" w:rsidTr="007E5F96">
        <w:tc>
          <w:tcPr>
            <w:tcW w:w="2411" w:type="dxa"/>
          </w:tcPr>
          <w:p w14:paraId="7F5AC9F3" w14:textId="77777777" w:rsidR="006E38C7" w:rsidRDefault="006E38C7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299/23</w:t>
            </w:r>
          </w:p>
          <w:p w14:paraId="62D262BA" w14:textId="76DB40B9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300FEE76" w14:textId="77777777" w:rsidR="006E38C7" w:rsidRDefault="006E38C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</w:t>
            </w:r>
            <w:r>
              <w:t xml:space="preserve"> </w:t>
            </w:r>
            <w:r>
              <w:rPr>
                <w:rFonts w:ascii="Arial" w:hAnsi="Arial" w:cs="Arial"/>
                <w:lang w:eastAsia="ar-SA"/>
              </w:rPr>
              <w:t>102</w:t>
            </w:r>
            <w:r w:rsidRPr="00EF2CF4">
              <w:rPr>
                <w:rFonts w:ascii="Arial" w:hAnsi="Arial" w:cs="Arial"/>
                <w:lang w:eastAsia="ar-SA"/>
              </w:rPr>
              <w:t>/23 adjuntando Dto. Provincial N° 161</w:t>
            </w:r>
            <w:r>
              <w:rPr>
                <w:rFonts w:ascii="Arial" w:hAnsi="Arial" w:cs="Arial"/>
                <w:lang w:eastAsia="ar-SA"/>
              </w:rPr>
              <w:t>8</w:t>
            </w:r>
            <w:r w:rsidRPr="00EF2CF4">
              <w:rPr>
                <w:rFonts w:ascii="Arial" w:hAnsi="Arial" w:cs="Arial"/>
                <w:lang w:eastAsia="ar-SA"/>
              </w:rPr>
              <w:t xml:space="preserve">/23 por el cual se ratifica </w:t>
            </w:r>
            <w:r>
              <w:rPr>
                <w:rFonts w:ascii="Arial" w:hAnsi="Arial" w:cs="Arial"/>
                <w:lang w:eastAsia="ar-SA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eastAsia="ar-SA"/>
              </w:rPr>
              <w:t>addenda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al convenio de gestión registrada bajo el N° 24.047,</w:t>
            </w:r>
            <w:r w:rsidRPr="00EF2CF4">
              <w:rPr>
                <w:rFonts w:ascii="Arial" w:hAnsi="Arial" w:cs="Arial"/>
                <w:lang w:eastAsia="ar-SA"/>
              </w:rPr>
              <w:t xml:space="preserve"> suscripto entre</w:t>
            </w:r>
            <w:r>
              <w:rPr>
                <w:rFonts w:ascii="Arial" w:hAnsi="Arial" w:cs="Arial"/>
                <w:lang w:eastAsia="ar-SA"/>
              </w:rPr>
              <w:t xml:space="preserve"> el Programa de Redes de Salud y la Unidad de Gestión Jurisdiccional de Tierra del Fuego.</w:t>
            </w:r>
          </w:p>
          <w:p w14:paraId="3C226EAF" w14:textId="77777777" w:rsidR="006E38C7" w:rsidRDefault="006E38C7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6D2663CC" w14:textId="77777777" w:rsidTr="007E5F96">
        <w:tc>
          <w:tcPr>
            <w:tcW w:w="2411" w:type="dxa"/>
          </w:tcPr>
          <w:p w14:paraId="544EF763" w14:textId="77777777" w:rsidR="006E38C7" w:rsidRDefault="006E38C7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300/23</w:t>
            </w:r>
          </w:p>
          <w:p w14:paraId="7200B5DE" w14:textId="01A780BC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80D3CCE" w14:textId="77777777" w:rsidR="006E38C7" w:rsidRDefault="006E38C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369/23, informando la conformación de un nuevo Bloque Político denominado “Unidos por el Pueblo”.</w:t>
            </w:r>
          </w:p>
          <w:p w14:paraId="204E0BC6" w14:textId="77777777" w:rsidR="006E38C7" w:rsidRDefault="006E38C7" w:rsidP="009C5523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344BFC7B" w14:textId="77777777" w:rsidTr="007E5F96">
        <w:tc>
          <w:tcPr>
            <w:tcW w:w="2411" w:type="dxa"/>
          </w:tcPr>
          <w:p w14:paraId="1202646C" w14:textId="77777777" w:rsidR="005D6EC0" w:rsidRDefault="005D6EC0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301/23</w:t>
            </w:r>
          </w:p>
          <w:p w14:paraId="1F86B2D9" w14:textId="23595C07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232DC50F" w14:textId="77777777" w:rsidR="005D6EC0" w:rsidRDefault="005D6EC0" w:rsidP="005D6EC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UNIDOS POR EL PUEBLO Y U.C.R 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 “Bestias de Fuego, Incendios Forestales”.</w:t>
            </w:r>
          </w:p>
          <w:p w14:paraId="0D87F844" w14:textId="425A7455" w:rsidR="005D6EC0" w:rsidRDefault="005D6EC0" w:rsidP="005D6EC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4BC33F37" w14:textId="77777777" w:rsidTr="007E5F96">
        <w:tc>
          <w:tcPr>
            <w:tcW w:w="2411" w:type="dxa"/>
          </w:tcPr>
          <w:p w14:paraId="362C35E9" w14:textId="77777777" w:rsidR="005D6EC0" w:rsidRDefault="005D6EC0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302/23</w:t>
            </w:r>
          </w:p>
          <w:p w14:paraId="4447A308" w14:textId="77777777" w:rsidR="0095442F" w:rsidRPr="00180170" w:rsidRDefault="0095442F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70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14:paraId="47C8594F" w14:textId="0B462FF8" w:rsidR="0095442F" w:rsidRPr="0095442F" w:rsidRDefault="0095442F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Trat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Conj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>. As. N° 276 y 311/23</w:t>
            </w:r>
          </w:p>
        </w:tc>
        <w:tc>
          <w:tcPr>
            <w:tcW w:w="8079" w:type="dxa"/>
          </w:tcPr>
          <w:p w14:paraId="76D7E4EC" w14:textId="77777777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remita a esta Cámara informes en relación al radar instalado por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725AA6C8" w14:textId="77777777" w:rsidR="007A1938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C170FBA" w14:textId="0BFCA879" w:rsidR="00180170" w:rsidRDefault="00180170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378C7678" w14:textId="77777777" w:rsidTr="007E5F96">
        <w:tc>
          <w:tcPr>
            <w:tcW w:w="2411" w:type="dxa"/>
          </w:tcPr>
          <w:p w14:paraId="4C65A3C3" w14:textId="77777777" w:rsidR="005D6EC0" w:rsidRPr="0095442F" w:rsidRDefault="005D6EC0" w:rsidP="009C5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303/23</w:t>
            </w:r>
          </w:p>
          <w:p w14:paraId="6A999853" w14:textId="4CB65775" w:rsidR="0095442F" w:rsidRDefault="0095442F" w:rsidP="009C5523">
            <w:pPr>
              <w:jc w:val="center"/>
              <w:rPr>
                <w:rFonts w:ascii="Arial" w:hAnsi="Arial" w:cs="Arial"/>
              </w:rPr>
            </w:pPr>
            <w:r w:rsidRPr="0095442F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8079" w:type="dxa"/>
          </w:tcPr>
          <w:p w14:paraId="19783688" w14:textId="77777777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normativa para la autorización de radares, sondas, balizas. etc., en la Provincia.</w:t>
            </w:r>
          </w:p>
          <w:p w14:paraId="21759972" w14:textId="07F69329" w:rsidR="007A1938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51A74DBA" w14:textId="77777777" w:rsidTr="007E5F96">
        <w:tc>
          <w:tcPr>
            <w:tcW w:w="2411" w:type="dxa"/>
          </w:tcPr>
          <w:p w14:paraId="0A460AC2" w14:textId="77777777" w:rsidR="005D6EC0" w:rsidRDefault="007A1938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304/23</w:t>
            </w:r>
          </w:p>
          <w:p w14:paraId="5EB3FA20" w14:textId="3CFC66BA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C9196A9" w14:textId="77777777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1163 (Celíacos, Programa de Asistencia).</w:t>
            </w:r>
          </w:p>
          <w:p w14:paraId="398F8327" w14:textId="4FBCE45D" w:rsidR="007A1938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415E7AF6" w14:textId="77777777" w:rsidTr="007E5F96">
        <w:tc>
          <w:tcPr>
            <w:tcW w:w="2411" w:type="dxa"/>
          </w:tcPr>
          <w:p w14:paraId="39FDC443" w14:textId="77777777" w:rsidR="005D6EC0" w:rsidRDefault="007A1938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305/23</w:t>
            </w:r>
          </w:p>
          <w:p w14:paraId="33E8F56A" w14:textId="10FD7AEF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18C6F438" w14:textId="77777777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1368  (Discapacidad).</w:t>
            </w:r>
          </w:p>
          <w:p w14:paraId="0B1BB795" w14:textId="1E680CFC" w:rsidR="007A1938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1165C9CA" w14:textId="77777777" w:rsidTr="007E5F96">
        <w:tc>
          <w:tcPr>
            <w:tcW w:w="2411" w:type="dxa"/>
          </w:tcPr>
          <w:p w14:paraId="6761EC1A" w14:textId="77777777" w:rsidR="005D6EC0" w:rsidRDefault="007A1938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306/23</w:t>
            </w:r>
          </w:p>
          <w:p w14:paraId="0C67EBF3" w14:textId="0B657143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A09BD82" w14:textId="02381F7A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de </w:t>
            </w:r>
            <w:r w:rsidR="00286E04">
              <w:rPr>
                <w:rFonts w:ascii="Arial" w:hAnsi="Arial" w:cs="Arial"/>
                <w:lang w:eastAsia="ar-SA"/>
              </w:rPr>
              <w:t>Resol.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ar-SA"/>
              </w:rPr>
              <w:t>instando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construya la posta sanitaria en la localidad de Puerto Almanza.</w:t>
            </w:r>
          </w:p>
          <w:p w14:paraId="09D37CC2" w14:textId="0CE2F626" w:rsidR="007A1938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131C0719" w14:textId="77777777" w:rsidTr="007E5F96">
        <w:tc>
          <w:tcPr>
            <w:tcW w:w="2411" w:type="dxa"/>
          </w:tcPr>
          <w:p w14:paraId="4DB6CB6A" w14:textId="77777777" w:rsidR="005D6EC0" w:rsidRDefault="007A1938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307/23</w:t>
            </w:r>
          </w:p>
          <w:p w14:paraId="4DCECF44" w14:textId="66171B27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51A849F" w14:textId="50BCB11E" w:rsidR="005D6EC0" w:rsidRDefault="007A193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104/23 adjuntando Dto. Provincial N° 1666/23 por el cual se ratifica el convenio de Permiso de Uso Gratuito de Alcoholímetros registrado bajo el N° 24.145</w:t>
            </w:r>
            <w:r w:rsidR="00CF660A">
              <w:rPr>
                <w:rFonts w:ascii="Arial" w:hAnsi="Arial" w:cs="Arial"/>
                <w:lang w:eastAsia="ar-SA"/>
              </w:rPr>
              <w:t>, suscripto</w:t>
            </w:r>
            <w:r w:rsidR="0095442F">
              <w:rPr>
                <w:rFonts w:ascii="Arial" w:hAnsi="Arial" w:cs="Arial"/>
                <w:lang w:eastAsia="ar-SA"/>
              </w:rPr>
              <w:t xml:space="preserve"> entre </w:t>
            </w:r>
            <w:r w:rsidR="00CF660A">
              <w:rPr>
                <w:rFonts w:ascii="Arial" w:hAnsi="Arial" w:cs="Arial"/>
                <w:lang w:eastAsia="ar-SA"/>
              </w:rPr>
              <w:t>la Agencia Nacional de Seguridad Vial</w:t>
            </w:r>
            <w:r w:rsidR="005D6F7B">
              <w:rPr>
                <w:rFonts w:ascii="Arial" w:hAnsi="Arial" w:cs="Arial"/>
                <w:lang w:eastAsia="ar-SA"/>
              </w:rPr>
              <w:t xml:space="preserve"> y la Provincia</w:t>
            </w:r>
            <w:r w:rsidR="00CF660A">
              <w:rPr>
                <w:rFonts w:ascii="Arial" w:hAnsi="Arial" w:cs="Arial"/>
                <w:lang w:eastAsia="ar-SA"/>
              </w:rPr>
              <w:t>.</w:t>
            </w:r>
          </w:p>
          <w:p w14:paraId="11F22FAF" w14:textId="6045E978" w:rsidR="00CF660A" w:rsidRDefault="00CF660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09B41E53" w14:textId="77777777" w:rsidTr="007E5F96">
        <w:tc>
          <w:tcPr>
            <w:tcW w:w="2411" w:type="dxa"/>
          </w:tcPr>
          <w:p w14:paraId="1F7998B0" w14:textId="77777777" w:rsidR="005D6EC0" w:rsidRDefault="00CF660A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308/23</w:t>
            </w:r>
          </w:p>
          <w:p w14:paraId="727FD6E9" w14:textId="68AC3ECC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1E5B60E" w14:textId="18CD6521" w:rsidR="005D6EC0" w:rsidRDefault="00EB7460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105/23 adjuntando Dto. Provincial N° 1713/23 por el cual se ratifica el convenio de Asistencia Financiera registrado bajo el N° 24.313, sus</w:t>
            </w:r>
            <w:r w:rsidR="005D6F7B">
              <w:rPr>
                <w:rFonts w:ascii="Arial" w:hAnsi="Arial" w:cs="Arial"/>
                <w:lang w:eastAsia="ar-SA"/>
              </w:rPr>
              <w:t>cripto con el Estado Nacional,</w:t>
            </w:r>
            <w:r>
              <w:rPr>
                <w:rFonts w:ascii="Arial" w:hAnsi="Arial" w:cs="Arial"/>
                <w:lang w:eastAsia="ar-SA"/>
              </w:rPr>
              <w:t xml:space="preserve"> el Fondo Fiduciari</w:t>
            </w:r>
            <w:r w:rsidR="005D6F7B">
              <w:rPr>
                <w:rFonts w:ascii="Arial" w:hAnsi="Arial" w:cs="Arial"/>
                <w:lang w:eastAsia="ar-SA"/>
              </w:rPr>
              <w:t>o para el Desarrollo Provincial y la Provincia.</w:t>
            </w:r>
          </w:p>
          <w:p w14:paraId="2D64A900" w14:textId="5F621C54" w:rsidR="00EB7460" w:rsidRDefault="00EB7460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472498A7" w14:textId="77777777" w:rsidTr="007E5F96">
        <w:tc>
          <w:tcPr>
            <w:tcW w:w="2411" w:type="dxa"/>
          </w:tcPr>
          <w:p w14:paraId="32F1FFE3" w14:textId="77777777" w:rsidR="0095442F" w:rsidRDefault="00EB7460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309/23</w:t>
            </w:r>
          </w:p>
          <w:p w14:paraId="1F9F75CD" w14:textId="28969A85" w:rsidR="005D6EC0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  <w:r w:rsidR="00EB7460" w:rsidRPr="0095442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79" w:type="dxa"/>
          </w:tcPr>
          <w:p w14:paraId="69A74F97" w14:textId="77777777" w:rsidR="005D6EC0" w:rsidRDefault="00EB7460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106/23 adjuntando Dto. Provincial N° 1714/23 por medio del cual se veta parcialmente al proyecto de ley sancionado que establece la protección de los derechos y libertades reconocidos en la Constitución Nacional, Tratados Internacionales de Derechos Humanos, Constitución Provincial y Leyes Reglamentarias.</w:t>
            </w:r>
          </w:p>
          <w:p w14:paraId="4376FF15" w14:textId="47E65067" w:rsidR="00EB7460" w:rsidRDefault="00EB7460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7AD2415A" w14:textId="77777777" w:rsidTr="007E5F96">
        <w:tc>
          <w:tcPr>
            <w:tcW w:w="2411" w:type="dxa"/>
          </w:tcPr>
          <w:p w14:paraId="34B295BE" w14:textId="77777777" w:rsidR="005D6EC0" w:rsidRDefault="00AA2055" w:rsidP="009C5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310/23</w:t>
            </w:r>
          </w:p>
          <w:p w14:paraId="31AD1D62" w14:textId="3C510493" w:rsidR="0095442F" w:rsidRPr="0095442F" w:rsidRDefault="0095442F" w:rsidP="009C5523">
            <w:pPr>
              <w:jc w:val="center"/>
              <w:rPr>
                <w:rFonts w:ascii="Arial" w:hAnsi="Arial" w:cs="Arial"/>
                <w:b/>
              </w:rPr>
            </w:pPr>
            <w:r w:rsidRPr="0095442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50825D21" w14:textId="51C8ABAE" w:rsidR="00180170" w:rsidRDefault="00AA2055" w:rsidP="006C3FB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FRENTE DE TODOS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del “XX Encuentro Nacional de Educación Técnica, </w:t>
            </w:r>
            <w:proofErr w:type="spellStart"/>
            <w:r>
              <w:rPr>
                <w:rFonts w:ascii="Arial" w:hAnsi="Arial" w:cs="Arial"/>
                <w:lang w:eastAsia="ar-SA"/>
              </w:rPr>
              <w:t>Agrot</w:t>
            </w:r>
            <w:r w:rsidR="006C3FB7">
              <w:rPr>
                <w:rFonts w:ascii="Arial" w:hAnsi="Arial" w:cs="Arial"/>
                <w:lang w:eastAsia="ar-SA"/>
              </w:rPr>
              <w:t>écnica</w:t>
            </w:r>
            <w:proofErr w:type="spellEnd"/>
            <w:r w:rsidR="006C3FB7">
              <w:rPr>
                <w:rFonts w:ascii="Arial" w:hAnsi="Arial" w:cs="Arial"/>
                <w:lang w:eastAsia="ar-SA"/>
              </w:rPr>
              <w:t xml:space="preserve"> y Formación Profesional”.</w:t>
            </w:r>
          </w:p>
          <w:p w14:paraId="594D0554" w14:textId="5F82F66B" w:rsidR="007E5F96" w:rsidRDefault="007E5F96" w:rsidP="006C3FB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D6EC0" w14:paraId="75BA548B" w14:textId="77777777" w:rsidTr="007E5F96">
        <w:tc>
          <w:tcPr>
            <w:tcW w:w="2411" w:type="dxa"/>
          </w:tcPr>
          <w:p w14:paraId="0B2950F9" w14:textId="77777777" w:rsidR="005D6EC0" w:rsidRDefault="00001128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311/23</w:t>
            </w:r>
          </w:p>
          <w:p w14:paraId="031C78C7" w14:textId="77777777" w:rsidR="0095442F" w:rsidRPr="00180170" w:rsidRDefault="0095442F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170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  <w:p w14:paraId="215E5A32" w14:textId="7652099C" w:rsidR="0095442F" w:rsidRPr="0095442F" w:rsidRDefault="0095442F" w:rsidP="00180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Trat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80170">
              <w:rPr>
                <w:rFonts w:ascii="Arial" w:hAnsi="Arial" w:cs="Arial"/>
                <w:b/>
                <w:sz w:val="20"/>
                <w:szCs w:val="20"/>
              </w:rPr>
              <w:t>Conj</w:t>
            </w:r>
            <w:proofErr w:type="spellEnd"/>
            <w:r w:rsidRPr="00180170">
              <w:rPr>
                <w:rFonts w:ascii="Arial" w:hAnsi="Arial" w:cs="Arial"/>
                <w:b/>
                <w:sz w:val="20"/>
                <w:szCs w:val="20"/>
              </w:rPr>
              <w:t>. As. N° 276 y 302/23</w:t>
            </w:r>
          </w:p>
        </w:tc>
        <w:tc>
          <w:tcPr>
            <w:tcW w:w="8079" w:type="dxa"/>
          </w:tcPr>
          <w:p w14:paraId="0FA9514B" w14:textId="77777777" w:rsidR="005D6EC0" w:rsidRDefault="00001128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informes sobre establecimiento, funcionamiento y alcances referente al radar de la empresa </w:t>
            </w:r>
            <w:proofErr w:type="spellStart"/>
            <w:r>
              <w:rPr>
                <w:rFonts w:ascii="Arial" w:hAnsi="Arial" w:cs="Arial"/>
                <w:lang w:eastAsia="ar-SA"/>
              </w:rPr>
              <w:t>LeoLabs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14:paraId="1A6F05C2" w14:textId="7777777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BB6FAA5" w14:textId="0F0B4597" w:rsidR="006C3FB7" w:rsidRDefault="006C3FB7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31DCA" w14:paraId="4A891A4A" w14:textId="77777777" w:rsidTr="007E5F96">
        <w:tc>
          <w:tcPr>
            <w:tcW w:w="2411" w:type="dxa"/>
          </w:tcPr>
          <w:p w14:paraId="49F53BC1" w14:textId="77777777" w:rsidR="00831DCA" w:rsidRDefault="00831DCA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312/23</w:t>
            </w:r>
          </w:p>
          <w:p w14:paraId="04CD3BA3" w14:textId="60023A45" w:rsidR="007E5F96" w:rsidRPr="007E5F96" w:rsidRDefault="007E5F96" w:rsidP="001801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5F96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079" w:type="dxa"/>
          </w:tcPr>
          <w:p w14:paraId="7177301C" w14:textId="7777777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JUSTICIALISTA PROVINCIAL Y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a la </w:t>
            </w:r>
            <w:proofErr w:type="spellStart"/>
            <w:r>
              <w:rPr>
                <w:rFonts w:ascii="Arial" w:hAnsi="Arial" w:cs="Arial"/>
                <w:lang w:eastAsia="ar-SA"/>
              </w:rPr>
              <w:t>curricula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escolar la asignatura “Educación sobre la no discriminación y la igualdad”.</w:t>
            </w:r>
          </w:p>
          <w:p w14:paraId="5075995B" w14:textId="3CBB1DE8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31DCA" w14:paraId="4477B475" w14:textId="77777777" w:rsidTr="007E5F96">
        <w:tc>
          <w:tcPr>
            <w:tcW w:w="2411" w:type="dxa"/>
          </w:tcPr>
          <w:p w14:paraId="2416717E" w14:textId="77777777" w:rsidR="00831DCA" w:rsidRDefault="00831DCA" w:rsidP="007E5F9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313/23</w:t>
            </w:r>
          </w:p>
          <w:p w14:paraId="6EDD22C2" w14:textId="77777777" w:rsidR="007E5F96" w:rsidRDefault="007E5F96" w:rsidP="007E5F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5F96">
              <w:rPr>
                <w:rFonts w:ascii="Arial" w:hAnsi="Arial" w:cs="Arial"/>
                <w:b/>
              </w:rPr>
              <w:t>P/R</w:t>
            </w:r>
          </w:p>
          <w:p w14:paraId="5ACB5BCD" w14:textId="348B711A" w:rsidR="007E5F96" w:rsidRPr="007E5F96" w:rsidRDefault="007E5F96" w:rsidP="007E5F96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314/23</w:t>
            </w:r>
          </w:p>
        </w:tc>
        <w:tc>
          <w:tcPr>
            <w:tcW w:w="8079" w:type="dxa"/>
          </w:tcPr>
          <w:p w14:paraId="4CDB3142" w14:textId="7777777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suspendiendo la aplicación del Título Primero – Impuesto Inmobiliario del Libro Segundo parte especial de la Ley Provincial 1075, Código Fiscal.</w:t>
            </w:r>
          </w:p>
          <w:p w14:paraId="468DAECC" w14:textId="3B62802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31DCA" w14:paraId="3BDFE4DC" w14:textId="77777777" w:rsidTr="007E5F96">
        <w:tc>
          <w:tcPr>
            <w:tcW w:w="2411" w:type="dxa"/>
          </w:tcPr>
          <w:p w14:paraId="607D5A9C" w14:textId="77777777" w:rsidR="00831DCA" w:rsidRDefault="00831DCA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314/23</w:t>
            </w:r>
          </w:p>
          <w:p w14:paraId="245B9ABF" w14:textId="77777777" w:rsidR="007E5F96" w:rsidRDefault="007E5F96" w:rsidP="001801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5F96">
              <w:rPr>
                <w:rFonts w:ascii="Arial" w:hAnsi="Arial" w:cs="Arial"/>
                <w:b/>
              </w:rPr>
              <w:t>P/R</w:t>
            </w:r>
          </w:p>
          <w:p w14:paraId="30F39F6E" w14:textId="5B868F03" w:rsidR="007E5F96" w:rsidRPr="007E5F96" w:rsidRDefault="007E5F96" w:rsidP="00180170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313</w:t>
            </w:r>
            <w:r w:rsidRPr="007E5F96">
              <w:rPr>
                <w:rFonts w:ascii="Arial" w:hAnsi="Arial" w:cs="Arial"/>
                <w:b/>
              </w:rPr>
              <w:t>/23</w:t>
            </w:r>
          </w:p>
        </w:tc>
        <w:tc>
          <w:tcPr>
            <w:tcW w:w="8079" w:type="dxa"/>
          </w:tcPr>
          <w:p w14:paraId="3756018A" w14:textId="7777777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Pr="00831DCA">
              <w:rPr>
                <w:rFonts w:ascii="Arial" w:hAnsi="Arial" w:cs="Arial"/>
                <w:lang w:eastAsia="ar-SA"/>
              </w:rPr>
              <w:t>suspendiendo la aplicación del Título Primero – Impuesto Inmobiliario del Libro Segundo parte especial de la Ley Provincial 1075, Código Fiscal.</w:t>
            </w:r>
          </w:p>
          <w:p w14:paraId="0D38173B" w14:textId="786AE166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31DCA" w14:paraId="30414106" w14:textId="77777777" w:rsidTr="007E5F96">
        <w:tc>
          <w:tcPr>
            <w:tcW w:w="2411" w:type="dxa"/>
          </w:tcPr>
          <w:p w14:paraId="0AB69EFB" w14:textId="77777777" w:rsidR="00831DCA" w:rsidRDefault="00831DCA" w:rsidP="0018017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315/23</w:t>
            </w:r>
          </w:p>
          <w:p w14:paraId="2A095E50" w14:textId="1AFDAAF9" w:rsidR="00831DCA" w:rsidRPr="007E5F96" w:rsidRDefault="00831DCA" w:rsidP="0018017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E5F9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079" w:type="dxa"/>
          </w:tcPr>
          <w:p w14:paraId="7D13897E" w14:textId="77777777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4 Y 1 EN MAYORIA S/As. N° 140/23 (B. P.V. Proy. de Ley adhiriendo la Provincia a la Ley Nacional N° 27.535 – Derecho a recibir educación sobre Folclore -) aconsejando su sanción.</w:t>
            </w:r>
          </w:p>
          <w:p w14:paraId="4473F9C1" w14:textId="0C88F45F" w:rsidR="00831DCA" w:rsidRDefault="00831DCA" w:rsidP="009C552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1FA3ECE" w14:textId="77777777" w:rsidR="00801F57" w:rsidRDefault="00801F57" w:rsidP="00590A0B">
      <w:pPr>
        <w:pStyle w:val="Sinespaciad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BA20377" w14:textId="1673D468" w:rsidR="00E358A4" w:rsidRPr="001304FA" w:rsidRDefault="00C47AA4" w:rsidP="00590A0B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5F5FC173" w14:textId="77777777" w:rsidR="00801F57" w:rsidRPr="00807F5F" w:rsidRDefault="00801F57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8182"/>
      </w:tblGrid>
      <w:tr w:rsidR="0053241D" w:rsidRPr="00B8495B" w14:paraId="2290D4E6" w14:textId="77777777" w:rsidTr="00180170">
        <w:tc>
          <w:tcPr>
            <w:tcW w:w="2308" w:type="dxa"/>
          </w:tcPr>
          <w:p w14:paraId="1AAD739D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018/23</w:t>
            </w:r>
          </w:p>
          <w:p w14:paraId="2E37C26E" w14:textId="0B391299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7A601BD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926/23 adjuntando información correspondiente al tercer trimestre del ejercicio 2023, dando cumplimiento al art. 38 de la Ley Provincial N° 1465.</w:t>
            </w:r>
          </w:p>
          <w:p w14:paraId="7DA448FC" w14:textId="77777777" w:rsidR="00BB39D6" w:rsidRPr="00B8495B" w:rsidRDefault="00BB39D6" w:rsidP="00BB39D6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20770F50" w14:textId="77777777" w:rsidTr="00180170">
        <w:tc>
          <w:tcPr>
            <w:tcW w:w="2308" w:type="dxa"/>
          </w:tcPr>
          <w:p w14:paraId="6A690963" w14:textId="77777777" w:rsidR="0053241D" w:rsidRDefault="0053241D" w:rsidP="008157D3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019/23</w:t>
            </w:r>
          </w:p>
          <w:p w14:paraId="29443E05" w14:textId="2C6E6A83" w:rsidR="005D6F7B" w:rsidRPr="00801F57" w:rsidRDefault="005D6F7B" w:rsidP="008157D3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E898C0A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026/23 adjuntando planillas correspondientes a la ejecución presupuestaria de gastos y recursos del primer trimestre del ejercicio económico y financiero 2023.</w:t>
            </w:r>
          </w:p>
          <w:p w14:paraId="79111C49" w14:textId="77777777" w:rsidR="0053241D" w:rsidRDefault="0053241D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1F03D3D9" w14:textId="77777777" w:rsidTr="00180170">
        <w:tc>
          <w:tcPr>
            <w:tcW w:w="2308" w:type="dxa"/>
          </w:tcPr>
          <w:p w14:paraId="22F90167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020/23</w:t>
            </w:r>
          </w:p>
          <w:p w14:paraId="582CBA21" w14:textId="6936F3C7" w:rsidR="005D6F7B" w:rsidRPr="00801F57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4FD13BFC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194/23 adjuntando Resolución Plenaria N° 122/23.</w:t>
            </w:r>
          </w:p>
          <w:p w14:paraId="46ED773A" w14:textId="3B179CBF" w:rsidR="0053241D" w:rsidRDefault="0053241D" w:rsidP="00CE3642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F225034" w14:textId="77777777" w:rsidTr="00180170">
        <w:tc>
          <w:tcPr>
            <w:tcW w:w="2308" w:type="dxa"/>
          </w:tcPr>
          <w:p w14:paraId="7C3308DC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021/23</w:t>
            </w:r>
          </w:p>
          <w:p w14:paraId="545B66F1" w14:textId="528A5CEA" w:rsidR="005D6F7B" w:rsidRPr="00801F57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84707C7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O.S.P.T.F. Nota N° 179/23 adjuntando planillas correspondiente al primer trimestre del Ejercicio 2023.</w:t>
            </w:r>
          </w:p>
          <w:p w14:paraId="5188FB6C" w14:textId="3FC940BE" w:rsidR="0053241D" w:rsidRDefault="0053241D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1C1FA79" w14:textId="77777777" w:rsidTr="00180170">
        <w:tc>
          <w:tcPr>
            <w:tcW w:w="2308" w:type="dxa"/>
          </w:tcPr>
          <w:p w14:paraId="211B63F6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022/23</w:t>
            </w:r>
          </w:p>
          <w:p w14:paraId="0EC29EBE" w14:textId="77777777" w:rsid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F4D0D44" w14:textId="781668E2" w:rsidR="005D6F7B" w:rsidRPr="00801F57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182" w:type="dxa"/>
          </w:tcPr>
          <w:p w14:paraId="14BCCB0C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090/23 adjuntando Ley Provincial N° 1485.</w:t>
            </w:r>
          </w:p>
          <w:p w14:paraId="6A02A006" w14:textId="77777777" w:rsidR="0053241D" w:rsidRDefault="0053241D" w:rsidP="00681B9E">
            <w:pPr>
              <w:pStyle w:val="Sinespaciado"/>
              <w:ind w:left="93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76178F3A" w14:textId="77777777" w:rsidTr="00180170">
        <w:tc>
          <w:tcPr>
            <w:tcW w:w="2308" w:type="dxa"/>
          </w:tcPr>
          <w:p w14:paraId="5B50889B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C.OF. N° 023/23</w:t>
            </w:r>
          </w:p>
          <w:p w14:paraId="6024C691" w14:textId="35EC699D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38ACC3A7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091/23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1486 y 1487.</w:t>
            </w:r>
          </w:p>
          <w:p w14:paraId="7DE2850F" w14:textId="77777777" w:rsidR="0053241D" w:rsidRDefault="0053241D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142740B4" w14:textId="77777777" w:rsidTr="00180170">
        <w:tc>
          <w:tcPr>
            <w:tcW w:w="2308" w:type="dxa"/>
          </w:tcPr>
          <w:p w14:paraId="499C6E6C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024/23</w:t>
            </w:r>
          </w:p>
          <w:p w14:paraId="5D5988AC" w14:textId="2BBAFF95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1D9120FD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1219/23 solicitando dar tratamiento parlamentario al proyecto de “Ley de Transparencia activa del Sector Público Provincial”.</w:t>
            </w:r>
          </w:p>
          <w:p w14:paraId="4EDD2026" w14:textId="77777777" w:rsidR="0053241D" w:rsidRDefault="0053241D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40E13" w14:paraId="3B537C55" w14:textId="77777777" w:rsidTr="00180170">
        <w:tc>
          <w:tcPr>
            <w:tcW w:w="2308" w:type="dxa"/>
          </w:tcPr>
          <w:p w14:paraId="3FEBB23F" w14:textId="77777777" w:rsidR="00240E13" w:rsidRDefault="00240E1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025/23</w:t>
            </w:r>
          </w:p>
          <w:p w14:paraId="5111F978" w14:textId="431A6749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25311706" w14:textId="77777777" w:rsidR="00240E13" w:rsidRDefault="00240E13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232/23 adjuntando Resolución Plenaria N° 131/23. (</w:t>
            </w:r>
            <w:proofErr w:type="gramStart"/>
            <w:r>
              <w:rPr>
                <w:rFonts w:ascii="Arial" w:hAnsi="Arial" w:cs="Arial"/>
                <w:lang w:eastAsia="ar-SA"/>
              </w:rPr>
              <w:t>s/control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la Cuenta de Inversión 2022). </w:t>
            </w:r>
            <w:r w:rsidRPr="0043700A">
              <w:rPr>
                <w:rFonts w:ascii="Arial" w:hAnsi="Arial" w:cs="Arial"/>
                <w:b/>
                <w:lang w:eastAsia="ar-SA"/>
              </w:rPr>
              <w:t>(La misma</w:t>
            </w:r>
            <w:r>
              <w:rPr>
                <w:rFonts w:ascii="Arial" w:hAnsi="Arial" w:cs="Arial"/>
                <w:b/>
                <w:lang w:eastAsia="ar-SA"/>
              </w:rPr>
              <w:t xml:space="preserve"> cuenta con cuatro (4) tomos, los</w:t>
            </w:r>
            <w:r w:rsidRPr="0043700A">
              <w:rPr>
                <w:rFonts w:ascii="Arial" w:hAnsi="Arial" w:cs="Arial"/>
                <w:b/>
                <w:lang w:eastAsia="ar-SA"/>
              </w:rPr>
              <w:t xml:space="preserve"> que se encuentra</w:t>
            </w:r>
            <w:r>
              <w:rPr>
                <w:rFonts w:ascii="Arial" w:hAnsi="Arial" w:cs="Arial"/>
                <w:b/>
                <w:lang w:eastAsia="ar-SA"/>
              </w:rPr>
              <w:t>n,</w:t>
            </w:r>
            <w:r w:rsidRPr="0043700A">
              <w:rPr>
                <w:rFonts w:ascii="Arial" w:hAnsi="Arial" w:cs="Arial"/>
                <w:b/>
                <w:lang w:eastAsia="ar-SA"/>
              </w:rPr>
              <w:t xml:space="preserve"> para su consulta</w:t>
            </w:r>
            <w:r>
              <w:rPr>
                <w:rFonts w:ascii="Arial" w:hAnsi="Arial" w:cs="Arial"/>
                <w:b/>
                <w:lang w:eastAsia="ar-SA"/>
              </w:rPr>
              <w:t>,</w:t>
            </w:r>
            <w:r w:rsidRPr="0043700A">
              <w:rPr>
                <w:rFonts w:ascii="Arial" w:hAnsi="Arial" w:cs="Arial"/>
                <w:b/>
                <w:lang w:eastAsia="ar-SA"/>
              </w:rPr>
              <w:t xml:space="preserve"> en la Dirección de Información Parlamentaria)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</w:p>
          <w:p w14:paraId="399C46C3" w14:textId="77777777" w:rsidR="00240E13" w:rsidRDefault="00240E13" w:rsidP="000F78D2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40E13" w14:paraId="4A51886C" w14:textId="77777777" w:rsidTr="00180170">
        <w:tc>
          <w:tcPr>
            <w:tcW w:w="2308" w:type="dxa"/>
          </w:tcPr>
          <w:p w14:paraId="66F922D9" w14:textId="77777777" w:rsidR="00240E13" w:rsidRDefault="00240E1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026/23</w:t>
            </w:r>
          </w:p>
          <w:p w14:paraId="2475CE77" w14:textId="35F1C109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350E0395" w14:textId="5EB83780" w:rsidR="006E38C7" w:rsidRDefault="00240E13" w:rsidP="00EC05CE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TOLHUIN Nota N° 011/23 adjuntando Minuta de Comunicación N° 002/23.</w:t>
            </w:r>
          </w:p>
          <w:p w14:paraId="567E6766" w14:textId="77777777" w:rsidR="006E38C7" w:rsidRDefault="006E38C7" w:rsidP="009C5523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40E13" w14:paraId="55722CCE" w14:textId="77777777" w:rsidTr="00180170">
        <w:tc>
          <w:tcPr>
            <w:tcW w:w="2308" w:type="dxa"/>
          </w:tcPr>
          <w:p w14:paraId="1687397C" w14:textId="77777777" w:rsidR="00240E13" w:rsidRDefault="00240E1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027/23</w:t>
            </w:r>
          </w:p>
          <w:p w14:paraId="008D69D8" w14:textId="482CFF4B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lastRenderedPageBreak/>
              <w:t>C/B</w:t>
            </w:r>
          </w:p>
        </w:tc>
        <w:tc>
          <w:tcPr>
            <w:tcW w:w="8182" w:type="dxa"/>
          </w:tcPr>
          <w:p w14:paraId="2DD21300" w14:textId="77777777" w:rsidR="00240E13" w:rsidRDefault="00240E13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TRIBUNAL DE CUENTAS Nota N° 1228/23 adjuntando Resolución Plenaria N° </w:t>
            </w:r>
            <w:r>
              <w:rPr>
                <w:rFonts w:ascii="Arial" w:hAnsi="Arial" w:cs="Arial"/>
                <w:lang w:eastAsia="ar-SA"/>
              </w:rPr>
              <w:lastRenderedPageBreak/>
              <w:t>132/23. (</w:t>
            </w:r>
            <w:proofErr w:type="gramStart"/>
            <w:r>
              <w:rPr>
                <w:rFonts w:ascii="Arial" w:hAnsi="Arial" w:cs="Arial"/>
                <w:lang w:eastAsia="ar-SA"/>
              </w:rPr>
              <w:t>s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/ Informe Anual de Gestión 2022.) </w:t>
            </w:r>
            <w:r w:rsidRPr="0043700A">
              <w:rPr>
                <w:rFonts w:ascii="Arial" w:hAnsi="Arial" w:cs="Arial"/>
                <w:b/>
                <w:lang w:eastAsia="ar-SA"/>
              </w:rPr>
              <w:t>(La misma cuenta con un (1) tomo, el que se encuentra para su consulta en la Dirección de Información Parlamentaria)</w:t>
            </w:r>
            <w:r>
              <w:rPr>
                <w:rFonts w:ascii="Arial" w:hAnsi="Arial" w:cs="Arial"/>
                <w:b/>
                <w:lang w:eastAsia="ar-SA"/>
              </w:rPr>
              <w:t>.</w:t>
            </w:r>
          </w:p>
          <w:p w14:paraId="4C222855" w14:textId="77777777" w:rsidR="00240E13" w:rsidRDefault="00240E13" w:rsidP="009C5523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40E13" w14:paraId="16B14FAE" w14:textId="77777777" w:rsidTr="00180170">
        <w:tc>
          <w:tcPr>
            <w:tcW w:w="2308" w:type="dxa"/>
          </w:tcPr>
          <w:p w14:paraId="014AB226" w14:textId="77777777" w:rsidR="00240E13" w:rsidRDefault="00240E13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N° 028/23</w:t>
            </w:r>
          </w:p>
          <w:p w14:paraId="00DB5F38" w14:textId="3B327BEE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63A9A0EB" w14:textId="77777777" w:rsidR="00240E13" w:rsidRDefault="00240E13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1256/23 adjuntando Cuenta General del Ejercicio 2022 en soporte digital.</w:t>
            </w:r>
          </w:p>
          <w:p w14:paraId="7AE0A1EF" w14:textId="77777777" w:rsidR="00240E13" w:rsidRDefault="00240E13" w:rsidP="009C5523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49F7BF44" w14:textId="77777777" w:rsidTr="00180170">
        <w:tc>
          <w:tcPr>
            <w:tcW w:w="2308" w:type="dxa"/>
          </w:tcPr>
          <w:p w14:paraId="1AC93A6C" w14:textId="77777777" w:rsidR="006E38C7" w:rsidRDefault="006E38C7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029/23</w:t>
            </w:r>
          </w:p>
          <w:p w14:paraId="3DDB4ABE" w14:textId="3D1B46B8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06BA4C3B" w14:textId="77777777" w:rsidR="006E38C7" w:rsidRDefault="006E38C7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N° 197/23 adjuntando Minuta de Comunicación N° 020/23.</w:t>
            </w:r>
          </w:p>
          <w:p w14:paraId="20CF40DA" w14:textId="77777777" w:rsidR="006E38C7" w:rsidRDefault="006E38C7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E38C7" w14:paraId="001C0608" w14:textId="77777777" w:rsidTr="00180170">
        <w:tc>
          <w:tcPr>
            <w:tcW w:w="2308" w:type="dxa"/>
          </w:tcPr>
          <w:p w14:paraId="5A74DA62" w14:textId="77777777" w:rsidR="006E38C7" w:rsidRDefault="006E38C7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030/23</w:t>
            </w:r>
          </w:p>
          <w:p w14:paraId="408B02EF" w14:textId="1CFC3113" w:rsidR="005D6F7B" w:rsidRPr="005D6F7B" w:rsidRDefault="005D6F7B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5D6F7B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3F3524C6" w14:textId="11F372A2" w:rsidR="00EC05CE" w:rsidRDefault="006E38C7" w:rsidP="005D6F7B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099/23 adjuntando Leyes Provinciales N° 1488 y 1489.</w:t>
            </w:r>
          </w:p>
          <w:p w14:paraId="2FFC60D8" w14:textId="77777777" w:rsidR="00EC05CE" w:rsidRDefault="00EC05CE" w:rsidP="009C5523">
            <w:pPr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AB055D1" w14:textId="77777777" w:rsidR="00032650" w:rsidRDefault="00032650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0F3CBB27" w14:textId="77777777" w:rsidR="00180170" w:rsidRDefault="00180170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7E47A6C" w14:textId="77777777" w:rsidR="00180170" w:rsidRDefault="00180170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3A7842B" w14:textId="1C1918D8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34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8182"/>
      </w:tblGrid>
      <w:tr w:rsidR="0053241D" w14:paraId="24EFFFCA" w14:textId="77777777" w:rsidTr="00180170">
        <w:tc>
          <w:tcPr>
            <w:tcW w:w="2166" w:type="dxa"/>
          </w:tcPr>
          <w:p w14:paraId="57AA1E4A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010/23</w:t>
            </w:r>
          </w:p>
          <w:p w14:paraId="5A9C1C9A" w14:textId="50537B03" w:rsidR="00891143" w:rsidRPr="00891143" w:rsidRDefault="0089114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9114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56F55BC1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AGUILAR NOEMI Nota adjuntando Proyecto de Ley sobre adhesión a la Ley Nacional N° 27.712.</w:t>
            </w:r>
          </w:p>
          <w:p w14:paraId="16F7366F" w14:textId="77777777" w:rsidR="0053241D" w:rsidRDefault="0053241D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3241D" w14:paraId="0FF86F1B" w14:textId="77777777" w:rsidTr="00180170">
        <w:tc>
          <w:tcPr>
            <w:tcW w:w="2166" w:type="dxa"/>
          </w:tcPr>
          <w:p w14:paraId="2DA30885" w14:textId="77777777" w:rsidR="0053241D" w:rsidRDefault="0053241D" w:rsidP="000F78D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011/23</w:t>
            </w:r>
          </w:p>
          <w:p w14:paraId="2634BC74" w14:textId="0AD3B303" w:rsidR="00891143" w:rsidRPr="00891143" w:rsidRDefault="00891143" w:rsidP="000F78D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9114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182" w:type="dxa"/>
          </w:tcPr>
          <w:p w14:paraId="7BE28CA5" w14:textId="77777777" w:rsidR="0053241D" w:rsidRDefault="0053241D" w:rsidP="009C5523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SEÑORA MORALES Y OTROS Nota adjuntando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561.</w:t>
            </w:r>
          </w:p>
          <w:p w14:paraId="22FE470C" w14:textId="77777777" w:rsidR="0053241D" w:rsidRDefault="0053241D" w:rsidP="000F78D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BB8FC76" w14:textId="77777777" w:rsidR="0053241D" w:rsidRDefault="0053241D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48DE44C2" w14:textId="4E61C1BD" w:rsidR="00E818F8" w:rsidRPr="00E818F8" w:rsidRDefault="00E818F8" w:rsidP="0053241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E818F8">
        <w:rPr>
          <w:rFonts w:ascii="Arial" w:eastAsia="Times New Roman" w:hAnsi="Arial" w:cs="Arial"/>
          <w:b/>
          <w:bCs/>
          <w:lang w:eastAsia="es-ES"/>
        </w:rPr>
        <w:t xml:space="preserve">Nota: Los Asuntos Entrados </w:t>
      </w:r>
      <w:proofErr w:type="spellStart"/>
      <w:r w:rsidRPr="00E818F8">
        <w:rPr>
          <w:rFonts w:ascii="Arial" w:eastAsia="Times New Roman" w:hAnsi="Arial" w:cs="Arial"/>
          <w:b/>
          <w:bCs/>
          <w:lang w:eastAsia="es-ES"/>
        </w:rPr>
        <w:t>Nros</w:t>
      </w:r>
      <w:proofErr w:type="spellEnd"/>
      <w:r w:rsidRPr="00E818F8">
        <w:rPr>
          <w:rFonts w:ascii="Arial" w:eastAsia="Times New Roman" w:hAnsi="Arial" w:cs="Arial"/>
          <w:b/>
          <w:bCs/>
          <w:lang w:eastAsia="es-ES"/>
        </w:rPr>
        <w:t>.</w:t>
      </w:r>
      <w:r w:rsidR="0053241D">
        <w:rPr>
          <w:rFonts w:ascii="Arial" w:eastAsia="Times New Roman" w:hAnsi="Arial" w:cs="Arial"/>
          <w:b/>
          <w:bCs/>
          <w:lang w:eastAsia="es-ES"/>
        </w:rPr>
        <w:t xml:space="preserve"> 231 al 240/23 fueron aprobados en Sesión Ordinaria del día     08 de Junio 2023.</w:t>
      </w:r>
    </w:p>
    <w:p w14:paraId="120093CE" w14:textId="77777777" w:rsidR="00E818F8" w:rsidRP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CAA73E9" w14:textId="77777777"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EDB5" w14:textId="77777777" w:rsidR="009C5523" w:rsidRDefault="009C5523" w:rsidP="001A3BC7">
      <w:pPr>
        <w:spacing w:after="0" w:line="240" w:lineRule="auto"/>
      </w:pPr>
      <w:r>
        <w:separator/>
      </w:r>
    </w:p>
  </w:endnote>
  <w:endnote w:type="continuationSeparator" w:id="0">
    <w:p w14:paraId="42E92E37" w14:textId="77777777" w:rsidR="009C5523" w:rsidRDefault="009C552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51CF323D" w:rsidR="009C5523" w:rsidRDefault="009C5523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9B6A" w14:textId="77777777" w:rsidR="009C5523" w:rsidRDefault="009C5523" w:rsidP="001A3BC7">
      <w:pPr>
        <w:spacing w:after="0" w:line="240" w:lineRule="auto"/>
      </w:pPr>
      <w:r>
        <w:separator/>
      </w:r>
    </w:p>
  </w:footnote>
  <w:footnote w:type="continuationSeparator" w:id="0">
    <w:p w14:paraId="02B804C1" w14:textId="77777777" w:rsidR="009C5523" w:rsidRDefault="009C552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237A4E41" w:rsidR="009C5523" w:rsidRPr="00B76788" w:rsidRDefault="009C5523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>“2023 – 40° ANIVERSARIO DE LA RESTAURACION DE LA DEMOCRACIA”</w:t>
    </w:r>
  </w:p>
  <w:p w14:paraId="057B5819" w14:textId="05A24F9A" w:rsidR="009C5523" w:rsidRDefault="009C5523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9C5523" w:rsidRPr="001A3BC7" w:rsidRDefault="009C5523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9C5523" w:rsidRPr="001A3BC7" w:rsidRDefault="009C55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9C5523" w:rsidRPr="001A3BC7" w:rsidRDefault="009C55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9C5523" w:rsidRDefault="009C5523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128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14AC"/>
    <w:rsid w:val="000416AC"/>
    <w:rsid w:val="0004312D"/>
    <w:rsid w:val="000436B6"/>
    <w:rsid w:val="00044197"/>
    <w:rsid w:val="000463D2"/>
    <w:rsid w:val="00047938"/>
    <w:rsid w:val="00047D6E"/>
    <w:rsid w:val="00051214"/>
    <w:rsid w:val="00055867"/>
    <w:rsid w:val="00056465"/>
    <w:rsid w:val="000569A7"/>
    <w:rsid w:val="00056EFA"/>
    <w:rsid w:val="000570AA"/>
    <w:rsid w:val="000605ED"/>
    <w:rsid w:val="00060743"/>
    <w:rsid w:val="00062133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39B5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A2C"/>
    <w:rsid w:val="000D5A7C"/>
    <w:rsid w:val="000D6705"/>
    <w:rsid w:val="000D75DA"/>
    <w:rsid w:val="000D76F4"/>
    <w:rsid w:val="000D790C"/>
    <w:rsid w:val="000E1C97"/>
    <w:rsid w:val="000E2E0D"/>
    <w:rsid w:val="000E3BBF"/>
    <w:rsid w:val="000E5518"/>
    <w:rsid w:val="000E5CDF"/>
    <w:rsid w:val="000E7C71"/>
    <w:rsid w:val="000F153E"/>
    <w:rsid w:val="000F29FE"/>
    <w:rsid w:val="000F3431"/>
    <w:rsid w:val="000F3BC3"/>
    <w:rsid w:val="000F6575"/>
    <w:rsid w:val="000F6C4B"/>
    <w:rsid w:val="000F74C5"/>
    <w:rsid w:val="000F78D2"/>
    <w:rsid w:val="001000E1"/>
    <w:rsid w:val="001001D1"/>
    <w:rsid w:val="001017C2"/>
    <w:rsid w:val="00101EC1"/>
    <w:rsid w:val="00102682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579E"/>
    <w:rsid w:val="00126A26"/>
    <w:rsid w:val="00126FF7"/>
    <w:rsid w:val="00127D32"/>
    <w:rsid w:val="001304FA"/>
    <w:rsid w:val="001305FB"/>
    <w:rsid w:val="00130840"/>
    <w:rsid w:val="00132417"/>
    <w:rsid w:val="001344FC"/>
    <w:rsid w:val="00135BB0"/>
    <w:rsid w:val="00136345"/>
    <w:rsid w:val="001374E4"/>
    <w:rsid w:val="0013783F"/>
    <w:rsid w:val="00142533"/>
    <w:rsid w:val="00142ED4"/>
    <w:rsid w:val="00144EE8"/>
    <w:rsid w:val="00145E53"/>
    <w:rsid w:val="00147541"/>
    <w:rsid w:val="001478A6"/>
    <w:rsid w:val="0015001B"/>
    <w:rsid w:val="00151502"/>
    <w:rsid w:val="0015216E"/>
    <w:rsid w:val="00152D37"/>
    <w:rsid w:val="0015323A"/>
    <w:rsid w:val="0015443E"/>
    <w:rsid w:val="00154658"/>
    <w:rsid w:val="00155D02"/>
    <w:rsid w:val="001564F3"/>
    <w:rsid w:val="00157CEE"/>
    <w:rsid w:val="00157DD7"/>
    <w:rsid w:val="0016182A"/>
    <w:rsid w:val="0016209F"/>
    <w:rsid w:val="0016533E"/>
    <w:rsid w:val="001662EA"/>
    <w:rsid w:val="001679F1"/>
    <w:rsid w:val="00167CD3"/>
    <w:rsid w:val="0017170E"/>
    <w:rsid w:val="00171ABC"/>
    <w:rsid w:val="00174892"/>
    <w:rsid w:val="00175540"/>
    <w:rsid w:val="00175A46"/>
    <w:rsid w:val="00176B11"/>
    <w:rsid w:val="00177DEB"/>
    <w:rsid w:val="00180170"/>
    <w:rsid w:val="00180391"/>
    <w:rsid w:val="0018144B"/>
    <w:rsid w:val="00181ED0"/>
    <w:rsid w:val="00182103"/>
    <w:rsid w:val="0018329A"/>
    <w:rsid w:val="001838FE"/>
    <w:rsid w:val="001848D8"/>
    <w:rsid w:val="00185C7B"/>
    <w:rsid w:val="001867C8"/>
    <w:rsid w:val="0018763B"/>
    <w:rsid w:val="00193313"/>
    <w:rsid w:val="001975A1"/>
    <w:rsid w:val="00197C86"/>
    <w:rsid w:val="001A08A1"/>
    <w:rsid w:val="001A2885"/>
    <w:rsid w:val="001A3BC7"/>
    <w:rsid w:val="001A3DB9"/>
    <w:rsid w:val="001A6320"/>
    <w:rsid w:val="001B1243"/>
    <w:rsid w:val="001B3223"/>
    <w:rsid w:val="001B3881"/>
    <w:rsid w:val="001B519F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E10A0"/>
    <w:rsid w:val="001E15E8"/>
    <w:rsid w:val="001E21BA"/>
    <w:rsid w:val="001E3B34"/>
    <w:rsid w:val="001E42A6"/>
    <w:rsid w:val="001E5B04"/>
    <w:rsid w:val="001F0349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2570"/>
    <w:rsid w:val="0028309B"/>
    <w:rsid w:val="002830C8"/>
    <w:rsid w:val="0028551F"/>
    <w:rsid w:val="00286E04"/>
    <w:rsid w:val="00287850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89A"/>
    <w:rsid w:val="00351DBD"/>
    <w:rsid w:val="003541C2"/>
    <w:rsid w:val="003546AC"/>
    <w:rsid w:val="00355093"/>
    <w:rsid w:val="00355E1D"/>
    <w:rsid w:val="00357A45"/>
    <w:rsid w:val="00361E19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871"/>
    <w:rsid w:val="003C29D9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4E9"/>
    <w:rsid w:val="003E4C75"/>
    <w:rsid w:val="003E562B"/>
    <w:rsid w:val="003E6261"/>
    <w:rsid w:val="003F23AB"/>
    <w:rsid w:val="003F3395"/>
    <w:rsid w:val="003F5A54"/>
    <w:rsid w:val="003F5CDC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DBB"/>
    <w:rsid w:val="004533C9"/>
    <w:rsid w:val="00453759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8E"/>
    <w:rsid w:val="00496C8E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DBE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BDB"/>
    <w:rsid w:val="004E4606"/>
    <w:rsid w:val="004E767D"/>
    <w:rsid w:val="004F317D"/>
    <w:rsid w:val="004F5AC8"/>
    <w:rsid w:val="004F5E41"/>
    <w:rsid w:val="004F6BE0"/>
    <w:rsid w:val="004F75BD"/>
    <w:rsid w:val="005003F7"/>
    <w:rsid w:val="0050060A"/>
    <w:rsid w:val="00501811"/>
    <w:rsid w:val="005035B2"/>
    <w:rsid w:val="00504054"/>
    <w:rsid w:val="00504910"/>
    <w:rsid w:val="00510D36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F45"/>
    <w:rsid w:val="0052783D"/>
    <w:rsid w:val="0053241D"/>
    <w:rsid w:val="0053766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42BA"/>
    <w:rsid w:val="00554D5E"/>
    <w:rsid w:val="005578E2"/>
    <w:rsid w:val="00557C85"/>
    <w:rsid w:val="00562244"/>
    <w:rsid w:val="00562F16"/>
    <w:rsid w:val="00562F80"/>
    <w:rsid w:val="0056376A"/>
    <w:rsid w:val="00564356"/>
    <w:rsid w:val="00567B9A"/>
    <w:rsid w:val="00571B95"/>
    <w:rsid w:val="00572C81"/>
    <w:rsid w:val="00572E22"/>
    <w:rsid w:val="00575867"/>
    <w:rsid w:val="005829AE"/>
    <w:rsid w:val="0058304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31FB"/>
    <w:rsid w:val="00593E00"/>
    <w:rsid w:val="00594D6A"/>
    <w:rsid w:val="00594DB7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5998"/>
    <w:rsid w:val="00616739"/>
    <w:rsid w:val="00616808"/>
    <w:rsid w:val="00620A13"/>
    <w:rsid w:val="00620F49"/>
    <w:rsid w:val="0062276E"/>
    <w:rsid w:val="00622D1A"/>
    <w:rsid w:val="006230DB"/>
    <w:rsid w:val="00625BB8"/>
    <w:rsid w:val="00626B50"/>
    <w:rsid w:val="00626F2E"/>
    <w:rsid w:val="00626F2F"/>
    <w:rsid w:val="006278C3"/>
    <w:rsid w:val="00632AAB"/>
    <w:rsid w:val="00632D35"/>
    <w:rsid w:val="006339E3"/>
    <w:rsid w:val="00634E76"/>
    <w:rsid w:val="00637083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9149F"/>
    <w:rsid w:val="00691559"/>
    <w:rsid w:val="00693E9D"/>
    <w:rsid w:val="00695BB2"/>
    <w:rsid w:val="006979AB"/>
    <w:rsid w:val="006A01C3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358C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146C"/>
    <w:rsid w:val="007656F9"/>
    <w:rsid w:val="0076658E"/>
    <w:rsid w:val="00770DBB"/>
    <w:rsid w:val="00771075"/>
    <w:rsid w:val="00772C48"/>
    <w:rsid w:val="007741A6"/>
    <w:rsid w:val="0077420C"/>
    <w:rsid w:val="007755A3"/>
    <w:rsid w:val="00776C22"/>
    <w:rsid w:val="00777CE2"/>
    <w:rsid w:val="00780148"/>
    <w:rsid w:val="007802B9"/>
    <w:rsid w:val="007820A6"/>
    <w:rsid w:val="00782870"/>
    <w:rsid w:val="007833CD"/>
    <w:rsid w:val="00783F88"/>
    <w:rsid w:val="007841A6"/>
    <w:rsid w:val="0078673C"/>
    <w:rsid w:val="00786B97"/>
    <w:rsid w:val="00786BBB"/>
    <w:rsid w:val="007870FD"/>
    <w:rsid w:val="0078782D"/>
    <w:rsid w:val="00790DA2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297D"/>
    <w:rsid w:val="007B38EA"/>
    <w:rsid w:val="007B4209"/>
    <w:rsid w:val="007B451A"/>
    <w:rsid w:val="007B521A"/>
    <w:rsid w:val="007B5705"/>
    <w:rsid w:val="007B574E"/>
    <w:rsid w:val="007C0D7E"/>
    <w:rsid w:val="007C0E41"/>
    <w:rsid w:val="007C28B6"/>
    <w:rsid w:val="007D19B5"/>
    <w:rsid w:val="007D4BEC"/>
    <w:rsid w:val="007D5B5A"/>
    <w:rsid w:val="007D5C66"/>
    <w:rsid w:val="007D786A"/>
    <w:rsid w:val="007E313F"/>
    <w:rsid w:val="007E5091"/>
    <w:rsid w:val="007E5365"/>
    <w:rsid w:val="007E57B3"/>
    <w:rsid w:val="007E5F96"/>
    <w:rsid w:val="007E65AE"/>
    <w:rsid w:val="007F12B3"/>
    <w:rsid w:val="007F23CE"/>
    <w:rsid w:val="007F257A"/>
    <w:rsid w:val="007F2662"/>
    <w:rsid w:val="007F28EE"/>
    <w:rsid w:val="007F697E"/>
    <w:rsid w:val="007F7776"/>
    <w:rsid w:val="007F7B8B"/>
    <w:rsid w:val="008010D6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7C17"/>
    <w:rsid w:val="0089001B"/>
    <w:rsid w:val="00891111"/>
    <w:rsid w:val="00891143"/>
    <w:rsid w:val="00892520"/>
    <w:rsid w:val="00892F1D"/>
    <w:rsid w:val="0089570C"/>
    <w:rsid w:val="00896569"/>
    <w:rsid w:val="00897D5C"/>
    <w:rsid w:val="008A06DE"/>
    <w:rsid w:val="008A097C"/>
    <w:rsid w:val="008A1FDD"/>
    <w:rsid w:val="008A20E3"/>
    <w:rsid w:val="008A2623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715"/>
    <w:rsid w:val="008D5AEC"/>
    <w:rsid w:val="008D74C1"/>
    <w:rsid w:val="008D7AA6"/>
    <w:rsid w:val="008E127F"/>
    <w:rsid w:val="008E2CC3"/>
    <w:rsid w:val="008E503D"/>
    <w:rsid w:val="008E6593"/>
    <w:rsid w:val="008E659E"/>
    <w:rsid w:val="008F09C9"/>
    <w:rsid w:val="008F0AD3"/>
    <w:rsid w:val="008F0E1B"/>
    <w:rsid w:val="008F0F87"/>
    <w:rsid w:val="008F20FB"/>
    <w:rsid w:val="008F2CBA"/>
    <w:rsid w:val="008F2D58"/>
    <w:rsid w:val="008F2DFD"/>
    <w:rsid w:val="008F3204"/>
    <w:rsid w:val="008F44C2"/>
    <w:rsid w:val="008F7283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52C"/>
    <w:rsid w:val="009174D6"/>
    <w:rsid w:val="00917791"/>
    <w:rsid w:val="00917E2E"/>
    <w:rsid w:val="00921249"/>
    <w:rsid w:val="009234E1"/>
    <w:rsid w:val="0092470C"/>
    <w:rsid w:val="0092672E"/>
    <w:rsid w:val="00930606"/>
    <w:rsid w:val="00933211"/>
    <w:rsid w:val="00933CC1"/>
    <w:rsid w:val="009363B8"/>
    <w:rsid w:val="0093663D"/>
    <w:rsid w:val="009367AD"/>
    <w:rsid w:val="00940781"/>
    <w:rsid w:val="00941EDE"/>
    <w:rsid w:val="00943A80"/>
    <w:rsid w:val="009462D2"/>
    <w:rsid w:val="00950C4B"/>
    <w:rsid w:val="00951985"/>
    <w:rsid w:val="00952A94"/>
    <w:rsid w:val="0095442F"/>
    <w:rsid w:val="00954D30"/>
    <w:rsid w:val="009554FF"/>
    <w:rsid w:val="00955538"/>
    <w:rsid w:val="0095584A"/>
    <w:rsid w:val="0096108B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139E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3337"/>
    <w:rsid w:val="009D3F1C"/>
    <w:rsid w:val="009D3F38"/>
    <w:rsid w:val="009D4117"/>
    <w:rsid w:val="009D43D3"/>
    <w:rsid w:val="009D5C6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582"/>
    <w:rsid w:val="00AA7E73"/>
    <w:rsid w:val="00AB0619"/>
    <w:rsid w:val="00AB0686"/>
    <w:rsid w:val="00AB4546"/>
    <w:rsid w:val="00AB4A81"/>
    <w:rsid w:val="00AB5FA6"/>
    <w:rsid w:val="00AC0CCC"/>
    <w:rsid w:val="00AC1EBD"/>
    <w:rsid w:val="00AC4777"/>
    <w:rsid w:val="00AC4A87"/>
    <w:rsid w:val="00AC6690"/>
    <w:rsid w:val="00AD1951"/>
    <w:rsid w:val="00AD34F1"/>
    <w:rsid w:val="00AD3F95"/>
    <w:rsid w:val="00AD5FF7"/>
    <w:rsid w:val="00AD631E"/>
    <w:rsid w:val="00AD708E"/>
    <w:rsid w:val="00AE0D12"/>
    <w:rsid w:val="00AE3414"/>
    <w:rsid w:val="00AE5003"/>
    <w:rsid w:val="00AE59C5"/>
    <w:rsid w:val="00AE7ABA"/>
    <w:rsid w:val="00AF0878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DBB"/>
    <w:rsid w:val="00B071BB"/>
    <w:rsid w:val="00B10E82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2D4E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5CE0"/>
    <w:rsid w:val="00B65E06"/>
    <w:rsid w:val="00B668F3"/>
    <w:rsid w:val="00B70836"/>
    <w:rsid w:val="00B71999"/>
    <w:rsid w:val="00B71B46"/>
    <w:rsid w:val="00B73AB0"/>
    <w:rsid w:val="00B76788"/>
    <w:rsid w:val="00B77927"/>
    <w:rsid w:val="00B80BA7"/>
    <w:rsid w:val="00B81585"/>
    <w:rsid w:val="00B81B24"/>
    <w:rsid w:val="00B8278A"/>
    <w:rsid w:val="00B83F23"/>
    <w:rsid w:val="00B85008"/>
    <w:rsid w:val="00B86A4B"/>
    <w:rsid w:val="00B874FB"/>
    <w:rsid w:val="00B8795C"/>
    <w:rsid w:val="00B9084F"/>
    <w:rsid w:val="00B90E1D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FDF"/>
    <w:rsid w:val="00BB25FB"/>
    <w:rsid w:val="00BB39D6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069A"/>
    <w:rsid w:val="00BD6DA5"/>
    <w:rsid w:val="00BE1FE2"/>
    <w:rsid w:val="00BE2955"/>
    <w:rsid w:val="00BE2EDA"/>
    <w:rsid w:val="00BE30D4"/>
    <w:rsid w:val="00BE3967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7607"/>
    <w:rsid w:val="00C07B9E"/>
    <w:rsid w:val="00C1010E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25B4"/>
    <w:rsid w:val="00C33262"/>
    <w:rsid w:val="00C340B0"/>
    <w:rsid w:val="00C35210"/>
    <w:rsid w:val="00C35677"/>
    <w:rsid w:val="00C35DC5"/>
    <w:rsid w:val="00C367A3"/>
    <w:rsid w:val="00C40CA8"/>
    <w:rsid w:val="00C419F7"/>
    <w:rsid w:val="00C41BF8"/>
    <w:rsid w:val="00C4236E"/>
    <w:rsid w:val="00C451B2"/>
    <w:rsid w:val="00C45C80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2BF4"/>
    <w:rsid w:val="00C84114"/>
    <w:rsid w:val="00C84ADB"/>
    <w:rsid w:val="00C875C8"/>
    <w:rsid w:val="00C908C7"/>
    <w:rsid w:val="00C94174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3229"/>
    <w:rsid w:val="00CB3312"/>
    <w:rsid w:val="00CB3BC2"/>
    <w:rsid w:val="00CB5E4D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CF660A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20BC"/>
    <w:rsid w:val="00D22715"/>
    <w:rsid w:val="00D24170"/>
    <w:rsid w:val="00D24906"/>
    <w:rsid w:val="00D26A66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6944"/>
    <w:rsid w:val="00D60BC2"/>
    <w:rsid w:val="00D62A5C"/>
    <w:rsid w:val="00D64873"/>
    <w:rsid w:val="00D64887"/>
    <w:rsid w:val="00D67215"/>
    <w:rsid w:val="00D6773E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51F7"/>
    <w:rsid w:val="00D96DA5"/>
    <w:rsid w:val="00D97FBC"/>
    <w:rsid w:val="00DA0345"/>
    <w:rsid w:val="00DA279E"/>
    <w:rsid w:val="00DA27B8"/>
    <w:rsid w:val="00DA2996"/>
    <w:rsid w:val="00DA2A0B"/>
    <w:rsid w:val="00DA5059"/>
    <w:rsid w:val="00DA5084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BBA"/>
    <w:rsid w:val="00DD744E"/>
    <w:rsid w:val="00DD77A1"/>
    <w:rsid w:val="00DE0ABF"/>
    <w:rsid w:val="00DE1373"/>
    <w:rsid w:val="00DE193B"/>
    <w:rsid w:val="00DE25EC"/>
    <w:rsid w:val="00DE3087"/>
    <w:rsid w:val="00DF15EC"/>
    <w:rsid w:val="00DF1873"/>
    <w:rsid w:val="00DF239D"/>
    <w:rsid w:val="00DF2451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7B67"/>
    <w:rsid w:val="00E2013A"/>
    <w:rsid w:val="00E202E2"/>
    <w:rsid w:val="00E20F5A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57"/>
    <w:rsid w:val="00E82CF1"/>
    <w:rsid w:val="00E84F14"/>
    <w:rsid w:val="00E85099"/>
    <w:rsid w:val="00E8788C"/>
    <w:rsid w:val="00E902B5"/>
    <w:rsid w:val="00E92054"/>
    <w:rsid w:val="00E94200"/>
    <w:rsid w:val="00E979F5"/>
    <w:rsid w:val="00E97A4B"/>
    <w:rsid w:val="00E97D57"/>
    <w:rsid w:val="00EA0704"/>
    <w:rsid w:val="00EA1143"/>
    <w:rsid w:val="00EA3FB2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7278"/>
    <w:rsid w:val="00ED7797"/>
    <w:rsid w:val="00EE1045"/>
    <w:rsid w:val="00EE1055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E5C"/>
    <w:rsid w:val="00F0515C"/>
    <w:rsid w:val="00F06320"/>
    <w:rsid w:val="00F07BD7"/>
    <w:rsid w:val="00F1277D"/>
    <w:rsid w:val="00F12FCD"/>
    <w:rsid w:val="00F135DA"/>
    <w:rsid w:val="00F15CCB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3174"/>
    <w:rsid w:val="00F64DBD"/>
    <w:rsid w:val="00F64F5C"/>
    <w:rsid w:val="00F66840"/>
    <w:rsid w:val="00F67094"/>
    <w:rsid w:val="00F7158E"/>
    <w:rsid w:val="00F755CF"/>
    <w:rsid w:val="00F77A87"/>
    <w:rsid w:val="00F80902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536"/>
    <w:rsid w:val="00FB53B6"/>
    <w:rsid w:val="00FB5970"/>
    <w:rsid w:val="00FB688E"/>
    <w:rsid w:val="00FC074F"/>
    <w:rsid w:val="00FC0EF1"/>
    <w:rsid w:val="00FC11C5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3B88-62C2-4B78-ABDE-AD6EFBB4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2499</Words>
  <Characters>13584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10</cp:revision>
  <cp:lastPrinted>2023-07-13T12:45:00Z</cp:lastPrinted>
  <dcterms:created xsi:type="dcterms:W3CDTF">2023-07-11T19:51:00Z</dcterms:created>
  <dcterms:modified xsi:type="dcterms:W3CDTF">2023-07-26T17:33:00Z</dcterms:modified>
</cp:coreProperties>
</file>